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7FBE" w14:textId="77777777" w:rsidR="002B748A" w:rsidRDefault="00F51D0D" w:rsidP="00195281">
      <w:pPr>
        <w:spacing w:after="0" w:line="240" w:lineRule="auto"/>
        <w:rPr>
          <w:rFonts w:ascii="Arial" w:hAnsi="Arial" w:cs="Arial"/>
          <w:b/>
          <w:bCs/>
          <w:sz w:val="24"/>
          <w:szCs w:val="24"/>
        </w:rPr>
      </w:pPr>
      <w:r w:rsidRPr="00195281">
        <w:rPr>
          <w:rFonts w:ascii="Arial" w:hAnsi="Arial" w:cs="Arial"/>
          <w:sz w:val="24"/>
          <w:szCs w:val="24"/>
          <w:u w:val="single"/>
        </w:rPr>
        <w:t>CARRERA</w:t>
      </w:r>
      <w:r w:rsidR="00C02926" w:rsidRPr="00195281">
        <w:rPr>
          <w:rFonts w:ascii="Arial" w:hAnsi="Arial" w:cs="Arial"/>
          <w:sz w:val="24"/>
          <w:szCs w:val="24"/>
        </w:rPr>
        <w:t xml:space="preserve">: </w:t>
      </w:r>
      <w:r w:rsidRPr="00195281">
        <w:rPr>
          <w:rFonts w:ascii="Arial" w:hAnsi="Arial" w:cs="Arial"/>
          <w:b/>
          <w:bCs/>
          <w:sz w:val="24"/>
          <w:szCs w:val="24"/>
        </w:rPr>
        <w:t>Profesorado de Educación</w:t>
      </w:r>
      <w:r w:rsidR="00C02926" w:rsidRPr="00195281">
        <w:rPr>
          <w:rFonts w:ascii="Arial" w:hAnsi="Arial" w:cs="Arial"/>
          <w:b/>
          <w:bCs/>
          <w:sz w:val="24"/>
          <w:szCs w:val="24"/>
        </w:rPr>
        <w:t xml:space="preserve"> </w:t>
      </w:r>
      <w:r w:rsidR="00195281" w:rsidRPr="00195281">
        <w:rPr>
          <w:rFonts w:ascii="Arial" w:hAnsi="Arial" w:cs="Arial"/>
          <w:b/>
          <w:bCs/>
          <w:sz w:val="24"/>
          <w:szCs w:val="24"/>
        </w:rPr>
        <w:t xml:space="preserve">Secundaría en </w:t>
      </w:r>
      <w:r w:rsidR="002B748A">
        <w:rPr>
          <w:rFonts w:ascii="Arial" w:hAnsi="Arial" w:cs="Arial"/>
          <w:b/>
          <w:bCs/>
          <w:sz w:val="24"/>
          <w:szCs w:val="24"/>
        </w:rPr>
        <w:t>Biología.</w:t>
      </w:r>
    </w:p>
    <w:p w14:paraId="2AAC7710" w14:textId="76F48B67" w:rsidR="00C02926" w:rsidRPr="00195281" w:rsidRDefault="00F51D0D" w:rsidP="00195281">
      <w:pPr>
        <w:spacing w:after="0" w:line="240" w:lineRule="auto"/>
        <w:rPr>
          <w:rFonts w:ascii="Arial" w:hAnsi="Arial" w:cs="Arial"/>
          <w:sz w:val="24"/>
          <w:szCs w:val="24"/>
          <w:u w:val="single"/>
        </w:rPr>
      </w:pPr>
      <w:proofErr w:type="gramStart"/>
      <w:r w:rsidRPr="00195281">
        <w:rPr>
          <w:rFonts w:ascii="Arial" w:hAnsi="Arial" w:cs="Arial"/>
          <w:sz w:val="24"/>
          <w:szCs w:val="24"/>
          <w:u w:val="single"/>
        </w:rPr>
        <w:t>CURSO</w:t>
      </w:r>
      <w:r w:rsidR="00B03A50">
        <w:rPr>
          <w:rFonts w:ascii="Arial" w:hAnsi="Arial" w:cs="Arial"/>
          <w:sz w:val="24"/>
          <w:szCs w:val="24"/>
          <w:u w:val="single"/>
        </w:rPr>
        <w:t xml:space="preserve">  Y</w:t>
      </w:r>
      <w:proofErr w:type="gramEnd"/>
      <w:r w:rsidR="00B03A50">
        <w:rPr>
          <w:rFonts w:ascii="Arial" w:hAnsi="Arial" w:cs="Arial"/>
          <w:sz w:val="24"/>
          <w:szCs w:val="24"/>
          <w:u w:val="single"/>
        </w:rPr>
        <w:t xml:space="preserve"> COMISIÓN </w:t>
      </w:r>
      <w:r w:rsidRPr="00195281">
        <w:rPr>
          <w:rFonts w:ascii="Arial" w:hAnsi="Arial" w:cs="Arial"/>
          <w:sz w:val="24"/>
          <w:szCs w:val="24"/>
        </w:rPr>
        <w:t>:</w:t>
      </w:r>
      <w:r w:rsidR="00C02926" w:rsidRPr="00195281">
        <w:rPr>
          <w:rFonts w:ascii="Arial" w:hAnsi="Arial" w:cs="Arial"/>
          <w:sz w:val="24"/>
          <w:szCs w:val="24"/>
        </w:rPr>
        <w:t xml:space="preserve"> </w:t>
      </w:r>
      <w:r w:rsidR="00E42586" w:rsidRPr="0058516A">
        <w:rPr>
          <w:rFonts w:ascii="Arial" w:hAnsi="Arial" w:cs="Arial"/>
          <w:b/>
          <w:bCs/>
          <w:sz w:val="24"/>
          <w:szCs w:val="24"/>
        </w:rPr>
        <w:t>4to</w:t>
      </w:r>
      <w:r w:rsidR="0058516A">
        <w:rPr>
          <w:rFonts w:ascii="Arial" w:hAnsi="Arial" w:cs="Arial"/>
          <w:b/>
          <w:bCs/>
          <w:sz w:val="24"/>
          <w:szCs w:val="24"/>
        </w:rPr>
        <w:t xml:space="preserve"> año.</w:t>
      </w:r>
    </w:p>
    <w:p w14:paraId="35606EE4" w14:textId="320CFF06" w:rsidR="00F51D0D" w:rsidRDefault="00F51D0D" w:rsidP="00195281">
      <w:pPr>
        <w:spacing w:after="0" w:line="240" w:lineRule="auto"/>
        <w:rPr>
          <w:rFonts w:ascii="Arial" w:hAnsi="Arial" w:cs="Arial"/>
          <w:sz w:val="24"/>
          <w:szCs w:val="24"/>
        </w:rPr>
      </w:pPr>
      <w:r w:rsidRPr="00195281">
        <w:rPr>
          <w:rFonts w:ascii="Arial" w:hAnsi="Arial" w:cs="Arial"/>
          <w:sz w:val="24"/>
          <w:szCs w:val="24"/>
          <w:u w:val="single"/>
        </w:rPr>
        <w:t>PERSPECTIVA/ESPACIO CURRICULAR/MATERIA</w:t>
      </w:r>
      <w:r w:rsidR="00C02926" w:rsidRPr="00195281">
        <w:rPr>
          <w:rFonts w:ascii="Arial" w:hAnsi="Arial" w:cs="Arial"/>
          <w:sz w:val="24"/>
          <w:szCs w:val="24"/>
        </w:rPr>
        <w:t xml:space="preserve">: </w:t>
      </w:r>
      <w:r w:rsidR="00E42586" w:rsidRPr="0058516A">
        <w:rPr>
          <w:rFonts w:ascii="Arial" w:hAnsi="Arial" w:cs="Arial"/>
          <w:b/>
          <w:bCs/>
          <w:sz w:val="24"/>
          <w:szCs w:val="24"/>
        </w:rPr>
        <w:t>Biología y su Enseñanza</w:t>
      </w:r>
    </w:p>
    <w:p w14:paraId="41C1B4A1" w14:textId="09791CEE" w:rsidR="00B93F01" w:rsidRPr="00B93F01" w:rsidRDefault="00B93F01" w:rsidP="00195281">
      <w:pPr>
        <w:spacing w:after="0" w:line="240" w:lineRule="auto"/>
        <w:rPr>
          <w:rFonts w:ascii="Arial" w:hAnsi="Arial" w:cs="Arial"/>
          <w:sz w:val="24"/>
          <w:szCs w:val="24"/>
          <w:u w:val="single"/>
        </w:rPr>
      </w:pPr>
      <w:proofErr w:type="gramStart"/>
      <w:r w:rsidRPr="00B93F01">
        <w:rPr>
          <w:rFonts w:ascii="Arial" w:hAnsi="Arial" w:cs="Arial"/>
          <w:sz w:val="24"/>
          <w:szCs w:val="24"/>
          <w:u w:val="single"/>
        </w:rPr>
        <w:t>DOCENTE</w:t>
      </w:r>
      <w:r w:rsidR="000859D1">
        <w:rPr>
          <w:rFonts w:ascii="Arial" w:hAnsi="Arial" w:cs="Arial"/>
          <w:sz w:val="24"/>
          <w:szCs w:val="24"/>
          <w:u w:val="single"/>
        </w:rPr>
        <w:t xml:space="preserve"> </w:t>
      </w:r>
      <w:r w:rsidR="00E42586">
        <w:rPr>
          <w:rFonts w:ascii="Arial" w:hAnsi="Arial" w:cs="Arial"/>
          <w:sz w:val="24"/>
          <w:szCs w:val="24"/>
          <w:u w:val="single"/>
        </w:rPr>
        <w:t>:</w:t>
      </w:r>
      <w:r w:rsidR="00E42586" w:rsidRPr="00E42586">
        <w:rPr>
          <w:rFonts w:ascii="Arial" w:hAnsi="Arial" w:cs="Arial"/>
          <w:sz w:val="24"/>
          <w:szCs w:val="24"/>
        </w:rPr>
        <w:t>Ban</w:t>
      </w:r>
      <w:proofErr w:type="gramEnd"/>
      <w:r w:rsidR="00E42586" w:rsidRPr="00E42586">
        <w:rPr>
          <w:rFonts w:ascii="Arial" w:hAnsi="Arial" w:cs="Arial"/>
          <w:sz w:val="24"/>
          <w:szCs w:val="24"/>
        </w:rPr>
        <w:t xml:space="preserve"> Adriana</w:t>
      </w:r>
    </w:p>
    <w:p w14:paraId="4F8ADEA5" w14:textId="7B877B08" w:rsidR="00C02926" w:rsidRPr="00195281" w:rsidRDefault="00B93F01" w:rsidP="00195281">
      <w:pPr>
        <w:spacing w:after="0" w:line="240" w:lineRule="auto"/>
        <w:rPr>
          <w:rFonts w:ascii="Arial" w:hAnsi="Arial" w:cs="Arial"/>
          <w:sz w:val="24"/>
          <w:szCs w:val="24"/>
          <w:u w:val="single"/>
        </w:rPr>
      </w:pPr>
      <w:r>
        <w:rPr>
          <w:rFonts w:ascii="Arial" w:hAnsi="Arial" w:cs="Arial"/>
          <w:sz w:val="24"/>
          <w:szCs w:val="24"/>
          <w:u w:val="single"/>
        </w:rPr>
        <w:t>HORAS DE CLASES SEMANALES</w:t>
      </w:r>
      <w:r w:rsidR="00E42586">
        <w:rPr>
          <w:rFonts w:ascii="Arial" w:hAnsi="Arial" w:cs="Arial"/>
          <w:sz w:val="24"/>
          <w:szCs w:val="24"/>
          <w:u w:val="single"/>
        </w:rPr>
        <w:t xml:space="preserve">: </w:t>
      </w:r>
      <w:r w:rsidR="00E42586" w:rsidRPr="00E42586">
        <w:rPr>
          <w:rFonts w:ascii="Arial" w:hAnsi="Arial" w:cs="Arial"/>
          <w:sz w:val="24"/>
          <w:szCs w:val="24"/>
        </w:rPr>
        <w:t>2hs</w:t>
      </w:r>
    </w:p>
    <w:p w14:paraId="452D8D1B" w14:textId="77777777" w:rsidR="002A0783" w:rsidRPr="00195281" w:rsidRDefault="002A0783" w:rsidP="00195281">
      <w:pPr>
        <w:spacing w:after="0" w:line="240" w:lineRule="auto"/>
        <w:rPr>
          <w:rFonts w:ascii="Arial" w:hAnsi="Arial" w:cs="Arial"/>
          <w:sz w:val="24"/>
          <w:szCs w:val="24"/>
          <w:lang w:eastAsia="es-ES"/>
        </w:rPr>
      </w:pPr>
    </w:p>
    <w:p w14:paraId="35408832" w14:textId="77777777" w:rsidR="002A0783" w:rsidRPr="00195281" w:rsidRDefault="002A0783" w:rsidP="00195281">
      <w:pPr>
        <w:spacing w:after="0" w:line="240" w:lineRule="auto"/>
        <w:rPr>
          <w:rFonts w:ascii="Arial" w:hAnsi="Arial" w:cs="Arial"/>
          <w:sz w:val="24"/>
          <w:szCs w:val="24"/>
        </w:rPr>
      </w:pPr>
    </w:p>
    <w:p w14:paraId="07B5BCEF" w14:textId="3031F7F6" w:rsidR="0013265A" w:rsidRPr="005C321D" w:rsidRDefault="005C321D" w:rsidP="00195281">
      <w:pPr>
        <w:spacing w:after="0" w:line="240" w:lineRule="auto"/>
        <w:rPr>
          <w:rFonts w:ascii="Arial" w:hAnsi="Arial" w:cs="Arial"/>
          <w:sz w:val="24"/>
          <w:szCs w:val="24"/>
          <w:u w:val="single"/>
        </w:rPr>
      </w:pPr>
      <w:r w:rsidRPr="005C321D">
        <w:rPr>
          <w:rFonts w:ascii="Arial" w:hAnsi="Arial" w:cs="Arial"/>
          <w:b/>
          <w:bCs/>
          <w:sz w:val="24"/>
          <w:szCs w:val="24"/>
          <w:u w:val="single"/>
        </w:rPr>
        <w:t>EXPECTATIVAS DE LOGRO</w:t>
      </w:r>
      <w:r w:rsidR="0013265A" w:rsidRPr="005C321D">
        <w:rPr>
          <w:rFonts w:ascii="Arial" w:hAnsi="Arial" w:cs="Arial"/>
          <w:b/>
          <w:bCs/>
          <w:sz w:val="24"/>
          <w:szCs w:val="24"/>
          <w:u w:val="single"/>
        </w:rPr>
        <w:t xml:space="preserve"> </w:t>
      </w:r>
    </w:p>
    <w:p w14:paraId="36168AA4" w14:textId="640B32D1" w:rsidR="0013265A" w:rsidRDefault="0013265A" w:rsidP="00195281">
      <w:pPr>
        <w:spacing w:after="0" w:line="240" w:lineRule="auto"/>
        <w:rPr>
          <w:rFonts w:ascii="Arial" w:hAnsi="Arial" w:cs="Arial"/>
          <w:sz w:val="24"/>
          <w:szCs w:val="24"/>
        </w:rPr>
      </w:pPr>
    </w:p>
    <w:p w14:paraId="4CDFA74C" w14:textId="25CEFDC7" w:rsidR="00E42586" w:rsidRPr="0070041C" w:rsidRDefault="00E42586" w:rsidP="00CD3A20">
      <w:pPr>
        <w:numPr>
          <w:ilvl w:val="0"/>
          <w:numId w:val="39"/>
        </w:numPr>
        <w:spacing w:after="0" w:line="240" w:lineRule="auto"/>
        <w:jc w:val="both"/>
        <w:rPr>
          <w:rFonts w:ascii="Times New Roman" w:eastAsia="Times New Roman" w:hAnsi="Times New Roman"/>
          <w:sz w:val="24"/>
          <w:szCs w:val="24"/>
          <w:lang w:val="es-ES" w:eastAsia="es-ES"/>
        </w:rPr>
      </w:pPr>
      <w:r w:rsidRPr="0070041C">
        <w:rPr>
          <w:rFonts w:ascii="Times New Roman" w:eastAsia="Times New Roman" w:hAnsi="Times New Roman"/>
          <w:sz w:val="24"/>
          <w:szCs w:val="24"/>
          <w:lang w:val="es-ES" w:eastAsia="es-ES"/>
        </w:rPr>
        <w:t>Análisis de la interacción de los componentes involucrados en la elaboración de Proyectos Curriculares Institucionales y Áulicos</w:t>
      </w:r>
      <w:r w:rsidR="00CD3A20">
        <w:rPr>
          <w:rFonts w:ascii="Times New Roman" w:eastAsia="Times New Roman" w:hAnsi="Times New Roman"/>
          <w:sz w:val="24"/>
          <w:szCs w:val="24"/>
          <w:lang w:val="es-ES" w:eastAsia="es-ES"/>
        </w:rPr>
        <w:t xml:space="preserve"> de Biología</w:t>
      </w:r>
      <w:r w:rsidR="006F420B">
        <w:rPr>
          <w:rFonts w:ascii="Times New Roman" w:eastAsia="Times New Roman" w:hAnsi="Times New Roman"/>
          <w:sz w:val="24"/>
          <w:szCs w:val="24"/>
          <w:lang w:val="es-ES" w:eastAsia="es-ES"/>
        </w:rPr>
        <w:t xml:space="preserve"> y Ambiente Desarrollo y Sociedad, esta </w:t>
      </w:r>
      <w:proofErr w:type="gramStart"/>
      <w:r w:rsidR="006F420B">
        <w:rPr>
          <w:rFonts w:ascii="Times New Roman" w:eastAsia="Times New Roman" w:hAnsi="Times New Roman"/>
          <w:sz w:val="24"/>
          <w:szCs w:val="24"/>
          <w:lang w:val="es-ES" w:eastAsia="es-ES"/>
        </w:rPr>
        <w:t>última  con</w:t>
      </w:r>
      <w:proofErr w:type="gramEnd"/>
      <w:r w:rsidR="006F420B">
        <w:rPr>
          <w:rFonts w:ascii="Times New Roman" w:eastAsia="Times New Roman" w:hAnsi="Times New Roman"/>
          <w:sz w:val="24"/>
          <w:szCs w:val="24"/>
          <w:lang w:val="es-ES" w:eastAsia="es-ES"/>
        </w:rPr>
        <w:t xml:space="preserve"> enfoque CTS.</w:t>
      </w:r>
      <w:r w:rsidRPr="0070041C">
        <w:rPr>
          <w:rFonts w:ascii="Times New Roman" w:eastAsia="Times New Roman" w:hAnsi="Times New Roman"/>
          <w:sz w:val="24"/>
          <w:szCs w:val="24"/>
          <w:lang w:val="es-ES" w:eastAsia="es-ES"/>
        </w:rPr>
        <w:t xml:space="preserve"> </w:t>
      </w:r>
    </w:p>
    <w:p w14:paraId="3B21F14A" w14:textId="17581676" w:rsidR="00E42586" w:rsidRPr="0070041C" w:rsidRDefault="008E4E38" w:rsidP="00CD3A20">
      <w:pPr>
        <w:numPr>
          <w:ilvl w:val="0"/>
          <w:numId w:val="39"/>
        </w:numPr>
        <w:spacing w:after="0" w:line="24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Reconocimiento de  </w:t>
      </w:r>
      <w:r w:rsidR="00E42586" w:rsidRPr="0070041C">
        <w:rPr>
          <w:rFonts w:ascii="Times New Roman" w:eastAsia="Times New Roman" w:hAnsi="Times New Roman"/>
          <w:sz w:val="24"/>
          <w:szCs w:val="24"/>
          <w:lang w:val="es-ES" w:eastAsia="es-ES"/>
        </w:rPr>
        <w:t xml:space="preserve"> </w:t>
      </w:r>
      <w:r w:rsidR="000859D1">
        <w:rPr>
          <w:rFonts w:ascii="Times New Roman" w:eastAsia="Times New Roman" w:hAnsi="Times New Roman"/>
          <w:sz w:val="24"/>
          <w:szCs w:val="24"/>
          <w:lang w:val="es-ES" w:eastAsia="es-ES"/>
        </w:rPr>
        <w:t>c</w:t>
      </w:r>
      <w:r w:rsidR="00E42586" w:rsidRPr="0070041C">
        <w:rPr>
          <w:rFonts w:ascii="Times New Roman" w:eastAsia="Times New Roman" w:hAnsi="Times New Roman"/>
          <w:sz w:val="24"/>
          <w:szCs w:val="24"/>
          <w:lang w:val="es-ES" w:eastAsia="es-ES"/>
        </w:rPr>
        <w:t xml:space="preserve">riterios de </w:t>
      </w:r>
      <w:r w:rsidR="000859D1">
        <w:rPr>
          <w:rFonts w:ascii="Times New Roman" w:eastAsia="Times New Roman" w:hAnsi="Times New Roman"/>
          <w:sz w:val="24"/>
          <w:szCs w:val="24"/>
          <w:lang w:val="es-ES" w:eastAsia="es-ES"/>
        </w:rPr>
        <w:t>s</w:t>
      </w:r>
      <w:r w:rsidR="00E42586" w:rsidRPr="0070041C">
        <w:rPr>
          <w:rFonts w:ascii="Times New Roman" w:eastAsia="Times New Roman" w:hAnsi="Times New Roman"/>
          <w:sz w:val="24"/>
          <w:szCs w:val="24"/>
          <w:lang w:val="es-ES" w:eastAsia="es-ES"/>
        </w:rPr>
        <w:t xml:space="preserve">elección y </w:t>
      </w:r>
      <w:r w:rsidR="000859D1">
        <w:rPr>
          <w:rFonts w:ascii="Times New Roman" w:eastAsia="Times New Roman" w:hAnsi="Times New Roman"/>
          <w:sz w:val="24"/>
          <w:szCs w:val="24"/>
          <w:lang w:val="es-ES" w:eastAsia="es-ES"/>
        </w:rPr>
        <w:t>o</w:t>
      </w:r>
      <w:r w:rsidR="00E42586" w:rsidRPr="0070041C">
        <w:rPr>
          <w:rFonts w:ascii="Times New Roman" w:eastAsia="Times New Roman" w:hAnsi="Times New Roman"/>
          <w:sz w:val="24"/>
          <w:szCs w:val="24"/>
          <w:lang w:val="es-ES" w:eastAsia="es-ES"/>
        </w:rPr>
        <w:t xml:space="preserve">rganización de </w:t>
      </w:r>
      <w:r w:rsidR="000859D1">
        <w:rPr>
          <w:rFonts w:ascii="Times New Roman" w:eastAsia="Times New Roman" w:hAnsi="Times New Roman"/>
          <w:sz w:val="24"/>
          <w:szCs w:val="24"/>
          <w:lang w:val="es-ES" w:eastAsia="es-ES"/>
        </w:rPr>
        <w:t>c</w:t>
      </w:r>
      <w:r w:rsidR="00E42586" w:rsidRPr="0070041C">
        <w:rPr>
          <w:rFonts w:ascii="Times New Roman" w:eastAsia="Times New Roman" w:hAnsi="Times New Roman"/>
          <w:sz w:val="24"/>
          <w:szCs w:val="24"/>
          <w:lang w:val="es-ES" w:eastAsia="es-ES"/>
        </w:rPr>
        <w:t xml:space="preserve">ontenidos </w:t>
      </w:r>
      <w:proofErr w:type="gramStart"/>
      <w:r>
        <w:rPr>
          <w:rFonts w:ascii="Times New Roman" w:eastAsia="Times New Roman" w:hAnsi="Times New Roman"/>
          <w:sz w:val="24"/>
          <w:szCs w:val="24"/>
          <w:lang w:val="es-ES" w:eastAsia="es-ES"/>
        </w:rPr>
        <w:t xml:space="preserve">en </w:t>
      </w:r>
      <w:r w:rsidR="00E42586" w:rsidRPr="0070041C">
        <w:rPr>
          <w:rFonts w:ascii="Times New Roman" w:eastAsia="Times New Roman" w:hAnsi="Times New Roman"/>
          <w:sz w:val="24"/>
          <w:szCs w:val="24"/>
          <w:lang w:val="es-ES" w:eastAsia="es-ES"/>
        </w:rPr>
        <w:t xml:space="preserve"> situaciones</w:t>
      </w:r>
      <w:proofErr w:type="gramEnd"/>
      <w:r w:rsidR="00E42586" w:rsidRPr="0070041C">
        <w:rPr>
          <w:rFonts w:ascii="Times New Roman" w:eastAsia="Times New Roman" w:hAnsi="Times New Roman"/>
          <w:sz w:val="24"/>
          <w:szCs w:val="24"/>
          <w:lang w:val="es-ES" w:eastAsia="es-ES"/>
        </w:rPr>
        <w:t xml:space="preserve"> didácticas.</w:t>
      </w:r>
    </w:p>
    <w:p w14:paraId="4D52C544" w14:textId="2167B738" w:rsidR="00E42586" w:rsidRDefault="00E42586" w:rsidP="00CD3A20">
      <w:pPr>
        <w:numPr>
          <w:ilvl w:val="0"/>
          <w:numId w:val="39"/>
        </w:numPr>
        <w:spacing w:after="0" w:line="240" w:lineRule="auto"/>
        <w:jc w:val="both"/>
        <w:rPr>
          <w:rFonts w:ascii="Times New Roman" w:eastAsia="Times New Roman" w:hAnsi="Times New Roman"/>
          <w:sz w:val="24"/>
          <w:szCs w:val="24"/>
          <w:lang w:val="es-ES" w:eastAsia="es-ES"/>
        </w:rPr>
      </w:pPr>
      <w:r w:rsidRPr="000859D1">
        <w:rPr>
          <w:rFonts w:ascii="Times New Roman" w:eastAsia="Times New Roman" w:hAnsi="Times New Roman"/>
          <w:sz w:val="24"/>
          <w:szCs w:val="24"/>
          <w:lang w:val="es-ES" w:eastAsia="es-ES"/>
        </w:rPr>
        <w:t>Fundamentación de criterios para la selección de</w:t>
      </w:r>
      <w:r w:rsidR="00113136">
        <w:rPr>
          <w:rFonts w:ascii="Times New Roman" w:eastAsia="Times New Roman" w:hAnsi="Times New Roman"/>
          <w:sz w:val="24"/>
          <w:szCs w:val="24"/>
          <w:lang w:val="es-ES" w:eastAsia="es-ES"/>
        </w:rPr>
        <w:t xml:space="preserve"> contenidos, su organización, las</w:t>
      </w:r>
      <w:r w:rsidRPr="000859D1">
        <w:rPr>
          <w:rFonts w:ascii="Times New Roman" w:eastAsia="Times New Roman" w:hAnsi="Times New Roman"/>
          <w:sz w:val="24"/>
          <w:szCs w:val="24"/>
          <w:lang w:val="es-ES" w:eastAsia="es-ES"/>
        </w:rPr>
        <w:t xml:space="preserve"> </w:t>
      </w:r>
      <w:r w:rsidR="000859D1" w:rsidRPr="000859D1">
        <w:rPr>
          <w:rFonts w:ascii="Times New Roman" w:eastAsia="Times New Roman" w:hAnsi="Times New Roman"/>
          <w:sz w:val="24"/>
          <w:szCs w:val="24"/>
          <w:lang w:val="es-ES" w:eastAsia="es-ES"/>
        </w:rPr>
        <w:t>situaciones didácticas,</w:t>
      </w:r>
      <w:r w:rsidRPr="000859D1">
        <w:rPr>
          <w:rFonts w:ascii="Times New Roman" w:eastAsia="Times New Roman" w:hAnsi="Times New Roman"/>
          <w:sz w:val="24"/>
          <w:szCs w:val="24"/>
          <w:lang w:val="es-ES" w:eastAsia="es-ES"/>
        </w:rPr>
        <w:t xml:space="preserve"> estrategias, </w:t>
      </w:r>
      <w:r w:rsidR="000859D1" w:rsidRPr="000859D1">
        <w:rPr>
          <w:rFonts w:ascii="Times New Roman" w:eastAsia="Times New Roman" w:hAnsi="Times New Roman"/>
          <w:sz w:val="24"/>
          <w:szCs w:val="24"/>
          <w:lang w:val="es-ES" w:eastAsia="es-ES"/>
        </w:rPr>
        <w:t>recursos</w:t>
      </w:r>
      <w:r w:rsidRPr="000859D1">
        <w:rPr>
          <w:rFonts w:ascii="Times New Roman" w:eastAsia="Times New Roman" w:hAnsi="Times New Roman"/>
          <w:sz w:val="24"/>
          <w:szCs w:val="24"/>
          <w:lang w:val="es-ES" w:eastAsia="es-ES"/>
        </w:rPr>
        <w:t xml:space="preserve"> didácticos</w:t>
      </w:r>
      <w:r w:rsidR="00CD3A20">
        <w:rPr>
          <w:rFonts w:ascii="Times New Roman" w:eastAsia="Times New Roman" w:hAnsi="Times New Roman"/>
          <w:sz w:val="24"/>
          <w:szCs w:val="24"/>
          <w:lang w:val="es-ES" w:eastAsia="es-ES"/>
        </w:rPr>
        <w:t xml:space="preserve"> </w:t>
      </w:r>
      <w:r w:rsidRPr="000859D1">
        <w:rPr>
          <w:rFonts w:ascii="Times New Roman" w:eastAsia="Times New Roman" w:hAnsi="Times New Roman"/>
          <w:sz w:val="24"/>
          <w:szCs w:val="24"/>
          <w:lang w:val="es-ES" w:eastAsia="es-ES"/>
        </w:rPr>
        <w:t xml:space="preserve">y tecnológicos, las </w:t>
      </w:r>
      <w:proofErr w:type="gramStart"/>
      <w:r w:rsidRPr="000859D1">
        <w:rPr>
          <w:rFonts w:ascii="Times New Roman" w:eastAsia="Times New Roman" w:hAnsi="Times New Roman"/>
          <w:sz w:val="24"/>
          <w:szCs w:val="24"/>
          <w:lang w:val="es-ES" w:eastAsia="es-ES"/>
        </w:rPr>
        <w:t>características  comunes</w:t>
      </w:r>
      <w:proofErr w:type="gramEnd"/>
      <w:r w:rsidRPr="000859D1">
        <w:rPr>
          <w:rFonts w:ascii="Times New Roman" w:eastAsia="Times New Roman" w:hAnsi="Times New Roman"/>
          <w:sz w:val="24"/>
          <w:szCs w:val="24"/>
          <w:lang w:val="es-ES" w:eastAsia="es-ES"/>
        </w:rPr>
        <w:t xml:space="preserve"> a todos los alumnos del ciclo y/o nivel correspondiente y las necesidades especiales de algunos de ellos.</w:t>
      </w:r>
    </w:p>
    <w:p w14:paraId="7B6695C5" w14:textId="5CA685B8" w:rsidR="00E42586" w:rsidRPr="0070041C" w:rsidRDefault="00E42586" w:rsidP="00CD3A20">
      <w:pPr>
        <w:numPr>
          <w:ilvl w:val="0"/>
          <w:numId w:val="39"/>
        </w:numPr>
        <w:spacing w:after="0" w:line="240" w:lineRule="auto"/>
        <w:jc w:val="both"/>
        <w:rPr>
          <w:rFonts w:ascii="Times New Roman" w:eastAsia="Times New Roman" w:hAnsi="Times New Roman"/>
          <w:sz w:val="24"/>
          <w:szCs w:val="24"/>
          <w:lang w:val="es-ES" w:eastAsia="es-ES"/>
        </w:rPr>
      </w:pPr>
      <w:r w:rsidRPr="0070041C">
        <w:rPr>
          <w:rFonts w:ascii="Times New Roman" w:eastAsia="Times New Roman" w:hAnsi="Times New Roman"/>
          <w:sz w:val="24"/>
          <w:szCs w:val="24"/>
          <w:lang w:val="es-ES" w:eastAsia="es-ES"/>
        </w:rPr>
        <w:t>Comprensión de la concepción de evaluación</w:t>
      </w:r>
      <w:r w:rsidR="00CD3A20">
        <w:rPr>
          <w:rFonts w:ascii="Times New Roman" w:eastAsia="Times New Roman" w:hAnsi="Times New Roman"/>
          <w:sz w:val="24"/>
          <w:szCs w:val="24"/>
          <w:lang w:val="es-ES" w:eastAsia="es-ES"/>
        </w:rPr>
        <w:t xml:space="preserve"> desde un enfoque constructivista, coherente con la postura epistemológico y didáctica trabajada, acorde a los </w:t>
      </w:r>
      <w:proofErr w:type="gramStart"/>
      <w:r w:rsidR="00CD3A20">
        <w:rPr>
          <w:rFonts w:ascii="Times New Roman" w:eastAsia="Times New Roman" w:hAnsi="Times New Roman"/>
          <w:sz w:val="24"/>
          <w:szCs w:val="24"/>
          <w:lang w:val="es-ES" w:eastAsia="es-ES"/>
        </w:rPr>
        <w:t xml:space="preserve">lineamientos </w:t>
      </w:r>
      <w:r w:rsidRPr="0070041C">
        <w:rPr>
          <w:rFonts w:ascii="Times New Roman" w:eastAsia="Times New Roman" w:hAnsi="Times New Roman"/>
          <w:sz w:val="24"/>
          <w:szCs w:val="24"/>
          <w:lang w:val="es-ES" w:eastAsia="es-ES"/>
        </w:rPr>
        <w:t xml:space="preserve"> jurisdicci</w:t>
      </w:r>
      <w:r w:rsidR="00CD3A20">
        <w:rPr>
          <w:rFonts w:ascii="Times New Roman" w:eastAsia="Times New Roman" w:hAnsi="Times New Roman"/>
          <w:sz w:val="24"/>
          <w:szCs w:val="24"/>
          <w:lang w:val="es-ES" w:eastAsia="es-ES"/>
        </w:rPr>
        <w:t>onales</w:t>
      </w:r>
      <w:proofErr w:type="gramEnd"/>
      <w:r w:rsidR="003203A4">
        <w:rPr>
          <w:rFonts w:ascii="Times New Roman" w:eastAsia="Times New Roman" w:hAnsi="Times New Roman"/>
          <w:sz w:val="24"/>
          <w:szCs w:val="24"/>
          <w:lang w:val="es-ES" w:eastAsia="es-ES"/>
        </w:rPr>
        <w:t>.</w:t>
      </w:r>
      <w:r w:rsidRPr="0070041C">
        <w:rPr>
          <w:rFonts w:ascii="Times New Roman" w:eastAsia="Times New Roman" w:hAnsi="Times New Roman"/>
          <w:sz w:val="24"/>
          <w:szCs w:val="24"/>
          <w:lang w:val="es-ES" w:eastAsia="es-ES"/>
        </w:rPr>
        <w:t xml:space="preserve"> </w:t>
      </w:r>
    </w:p>
    <w:p w14:paraId="12C17282" w14:textId="0AD66BA3" w:rsidR="00E42586" w:rsidRPr="00CD3A20" w:rsidRDefault="00E42586" w:rsidP="00CD3A20">
      <w:pPr>
        <w:numPr>
          <w:ilvl w:val="0"/>
          <w:numId w:val="39"/>
        </w:numPr>
        <w:spacing w:after="0" w:line="240" w:lineRule="auto"/>
        <w:jc w:val="both"/>
        <w:rPr>
          <w:rFonts w:ascii="Times New Roman" w:eastAsia="Times New Roman" w:hAnsi="Times New Roman"/>
          <w:sz w:val="24"/>
          <w:szCs w:val="24"/>
          <w:lang w:val="es-ES" w:eastAsia="es-ES"/>
        </w:rPr>
      </w:pPr>
      <w:r w:rsidRPr="00CD3A20">
        <w:rPr>
          <w:rFonts w:ascii="Times New Roman" w:eastAsia="Times New Roman" w:hAnsi="Times New Roman"/>
          <w:sz w:val="24"/>
          <w:szCs w:val="24"/>
          <w:lang w:val="es-ES" w:eastAsia="es-ES"/>
        </w:rPr>
        <w:t>Evaluación de las estrategias de enseñanza empleadas y del proceso de aprendizaje</w:t>
      </w:r>
      <w:r w:rsidR="00113136">
        <w:rPr>
          <w:rFonts w:ascii="Times New Roman" w:eastAsia="Times New Roman" w:hAnsi="Times New Roman"/>
          <w:sz w:val="24"/>
          <w:szCs w:val="24"/>
          <w:lang w:val="es-ES" w:eastAsia="es-ES"/>
        </w:rPr>
        <w:t xml:space="preserve"> mediante procesos metacognitivos.</w:t>
      </w:r>
    </w:p>
    <w:p w14:paraId="22529D93" w14:textId="77777777" w:rsidR="00E42586" w:rsidRPr="0070041C" w:rsidRDefault="00E42586" w:rsidP="00CD3A20">
      <w:pPr>
        <w:numPr>
          <w:ilvl w:val="0"/>
          <w:numId w:val="39"/>
        </w:numPr>
        <w:spacing w:after="0" w:line="240" w:lineRule="auto"/>
        <w:jc w:val="both"/>
        <w:rPr>
          <w:rFonts w:ascii="Times New Roman" w:eastAsia="Times New Roman" w:hAnsi="Times New Roman"/>
          <w:sz w:val="24"/>
          <w:szCs w:val="24"/>
          <w:lang w:val="es-ES" w:eastAsia="es-ES"/>
        </w:rPr>
      </w:pPr>
      <w:r w:rsidRPr="0070041C">
        <w:rPr>
          <w:rFonts w:ascii="Times New Roman" w:eastAsia="Times New Roman" w:hAnsi="Times New Roman"/>
          <w:sz w:val="24"/>
          <w:szCs w:val="24"/>
          <w:lang w:val="es-ES" w:eastAsia="es-ES"/>
        </w:rPr>
        <w:t xml:space="preserve">Comprensión de la </w:t>
      </w:r>
      <w:proofErr w:type="gramStart"/>
      <w:r w:rsidRPr="0070041C">
        <w:rPr>
          <w:rFonts w:ascii="Times New Roman" w:eastAsia="Times New Roman" w:hAnsi="Times New Roman"/>
          <w:sz w:val="24"/>
          <w:szCs w:val="24"/>
          <w:lang w:val="es-ES" w:eastAsia="es-ES"/>
        </w:rPr>
        <w:t>complejidad  de</w:t>
      </w:r>
      <w:proofErr w:type="gramEnd"/>
      <w:r w:rsidRPr="0070041C">
        <w:rPr>
          <w:rFonts w:ascii="Times New Roman" w:eastAsia="Times New Roman" w:hAnsi="Times New Roman"/>
          <w:sz w:val="24"/>
          <w:szCs w:val="24"/>
          <w:lang w:val="es-ES" w:eastAsia="es-ES"/>
        </w:rPr>
        <w:t xml:space="preserve"> la ejecución del proceso de enseñanza de la Biología en el aula como intervención docente comprometida y responsable.</w:t>
      </w:r>
    </w:p>
    <w:p w14:paraId="5673DAA8" w14:textId="77777777" w:rsidR="00E42586" w:rsidRPr="0070041C" w:rsidRDefault="00E42586" w:rsidP="00CD3A20">
      <w:pPr>
        <w:numPr>
          <w:ilvl w:val="0"/>
          <w:numId w:val="39"/>
        </w:numPr>
        <w:spacing w:after="0" w:line="240" w:lineRule="auto"/>
        <w:jc w:val="both"/>
        <w:rPr>
          <w:rFonts w:ascii="Times New Roman" w:eastAsia="Times New Roman" w:hAnsi="Times New Roman"/>
          <w:sz w:val="24"/>
          <w:szCs w:val="24"/>
          <w:lang w:val="es-ES" w:eastAsia="es-ES"/>
        </w:rPr>
      </w:pPr>
      <w:r w:rsidRPr="0070041C">
        <w:rPr>
          <w:rFonts w:ascii="Times New Roman" w:eastAsia="Times New Roman" w:hAnsi="Times New Roman"/>
          <w:sz w:val="24"/>
          <w:szCs w:val="24"/>
          <w:lang w:val="es-ES" w:eastAsia="es-ES"/>
        </w:rPr>
        <w:t>Valoración de los conocimientos e instrumentos psicológicos, pedagógicos y didáctico-metodológicos que suponen una asunción responsable de la docencia y del rol docente con las implicancias éticas que ello conlleva.</w:t>
      </w:r>
    </w:p>
    <w:p w14:paraId="35983919" w14:textId="3919412F" w:rsidR="00E42586" w:rsidRPr="0070041C" w:rsidRDefault="003203A4" w:rsidP="00CD3A20">
      <w:pPr>
        <w:numPr>
          <w:ilvl w:val="0"/>
          <w:numId w:val="39"/>
        </w:numPr>
        <w:spacing w:after="0" w:line="240" w:lineRule="auto"/>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Búsqueda </w:t>
      </w:r>
      <w:proofErr w:type="gramStart"/>
      <w:r>
        <w:rPr>
          <w:rFonts w:ascii="Times New Roman" w:eastAsia="Times New Roman" w:hAnsi="Times New Roman"/>
          <w:sz w:val="24"/>
          <w:szCs w:val="24"/>
          <w:lang w:val="es-ES" w:eastAsia="es-ES"/>
        </w:rPr>
        <w:t xml:space="preserve">y  </w:t>
      </w:r>
      <w:r w:rsidR="00E42586" w:rsidRPr="0070041C">
        <w:rPr>
          <w:rFonts w:ascii="Times New Roman" w:eastAsia="Times New Roman" w:hAnsi="Times New Roman"/>
          <w:sz w:val="24"/>
          <w:szCs w:val="24"/>
          <w:lang w:val="es-ES" w:eastAsia="es-ES"/>
        </w:rPr>
        <w:t>análisis</w:t>
      </w:r>
      <w:proofErr w:type="gramEnd"/>
      <w:r w:rsidR="00E42586" w:rsidRPr="0070041C">
        <w:rPr>
          <w:rFonts w:ascii="Times New Roman" w:eastAsia="Times New Roman" w:hAnsi="Times New Roman"/>
          <w:sz w:val="24"/>
          <w:szCs w:val="24"/>
          <w:lang w:val="es-ES" w:eastAsia="es-ES"/>
        </w:rPr>
        <w:t xml:space="preserve"> crítico de diversas fuentes de información</w:t>
      </w:r>
      <w:r>
        <w:rPr>
          <w:rFonts w:ascii="Times New Roman" w:eastAsia="Times New Roman" w:hAnsi="Times New Roman"/>
          <w:sz w:val="24"/>
          <w:szCs w:val="24"/>
          <w:lang w:val="es-ES" w:eastAsia="es-ES"/>
        </w:rPr>
        <w:t>,</w:t>
      </w:r>
      <w:r w:rsidR="00E42586" w:rsidRPr="0070041C">
        <w:rPr>
          <w:rFonts w:ascii="Times New Roman" w:eastAsia="Times New Roman" w:hAnsi="Times New Roman"/>
          <w:sz w:val="24"/>
          <w:szCs w:val="24"/>
          <w:lang w:val="es-ES" w:eastAsia="es-ES"/>
        </w:rPr>
        <w:t xml:space="preserve"> uso de vocabulario específico.</w:t>
      </w:r>
    </w:p>
    <w:p w14:paraId="2BD3344C" w14:textId="5F9C8DF6" w:rsidR="00E42586" w:rsidRPr="0070041C" w:rsidRDefault="00E42586" w:rsidP="003203A4">
      <w:pPr>
        <w:spacing w:after="0" w:line="240" w:lineRule="auto"/>
        <w:ind w:left="360"/>
        <w:jc w:val="both"/>
        <w:rPr>
          <w:rFonts w:ascii="Times New Roman" w:eastAsia="Times New Roman" w:hAnsi="Times New Roman"/>
          <w:sz w:val="24"/>
          <w:szCs w:val="24"/>
          <w:lang w:val="es-ES" w:eastAsia="es-ES"/>
        </w:rPr>
      </w:pPr>
      <w:r w:rsidRPr="0070041C">
        <w:rPr>
          <w:rFonts w:ascii="Times New Roman" w:eastAsia="Times New Roman" w:hAnsi="Times New Roman"/>
          <w:sz w:val="24"/>
          <w:szCs w:val="24"/>
          <w:lang w:val="es-ES" w:eastAsia="es-ES"/>
        </w:rPr>
        <w:t xml:space="preserve">  </w:t>
      </w:r>
    </w:p>
    <w:p w14:paraId="608A14A2" w14:textId="77777777" w:rsidR="00E42586" w:rsidRPr="0070041C" w:rsidRDefault="00E42586" w:rsidP="00E42586">
      <w:pPr>
        <w:spacing w:after="0" w:line="240" w:lineRule="auto"/>
        <w:rPr>
          <w:rFonts w:ascii="Times New Roman" w:eastAsia="Times New Roman" w:hAnsi="Times New Roman"/>
          <w:sz w:val="24"/>
          <w:szCs w:val="24"/>
          <w:lang w:val="es-ES" w:eastAsia="es-ES"/>
        </w:rPr>
      </w:pPr>
    </w:p>
    <w:p w14:paraId="1CA97922" w14:textId="77777777" w:rsidR="00E42586" w:rsidRPr="00CD3A20" w:rsidRDefault="00E42586" w:rsidP="00CD3A20">
      <w:pPr>
        <w:spacing w:after="0" w:line="240" w:lineRule="auto"/>
        <w:ind w:left="360"/>
        <w:rPr>
          <w:rFonts w:ascii="Arial" w:hAnsi="Arial" w:cs="Arial"/>
          <w:sz w:val="24"/>
          <w:szCs w:val="24"/>
        </w:rPr>
      </w:pPr>
    </w:p>
    <w:p w14:paraId="19D18F6B" w14:textId="7576B41A" w:rsidR="00F51D0D" w:rsidRDefault="0013265A" w:rsidP="00195281">
      <w:pPr>
        <w:spacing w:after="0" w:line="240" w:lineRule="auto"/>
        <w:rPr>
          <w:rFonts w:ascii="Arial" w:hAnsi="Arial" w:cs="Arial"/>
          <w:b/>
          <w:bCs/>
          <w:sz w:val="24"/>
          <w:szCs w:val="24"/>
          <w:u w:val="single"/>
        </w:rPr>
      </w:pPr>
      <w:r w:rsidRPr="00195281">
        <w:rPr>
          <w:rFonts w:ascii="Arial" w:hAnsi="Arial" w:cs="Arial"/>
          <w:b/>
          <w:bCs/>
          <w:sz w:val="24"/>
          <w:szCs w:val="24"/>
          <w:u w:val="single"/>
        </w:rPr>
        <w:t>C</w:t>
      </w:r>
      <w:r w:rsidR="00F51D0D" w:rsidRPr="00195281">
        <w:rPr>
          <w:rFonts w:ascii="Arial" w:hAnsi="Arial" w:cs="Arial"/>
          <w:b/>
          <w:bCs/>
          <w:sz w:val="24"/>
          <w:szCs w:val="24"/>
          <w:u w:val="single"/>
        </w:rPr>
        <w:t>ONTENIDOS</w:t>
      </w:r>
    </w:p>
    <w:p w14:paraId="65E84DFE" w14:textId="1C04EF8E" w:rsidR="00E42586" w:rsidRDefault="00E42586" w:rsidP="00195281">
      <w:pPr>
        <w:spacing w:after="0" w:line="240" w:lineRule="auto"/>
        <w:rPr>
          <w:rFonts w:ascii="Arial" w:hAnsi="Arial" w:cs="Arial"/>
          <w:b/>
          <w:bCs/>
          <w:sz w:val="24"/>
          <w:szCs w:val="24"/>
          <w:u w:val="single"/>
        </w:rPr>
      </w:pPr>
    </w:p>
    <w:p w14:paraId="28452EF9" w14:textId="788D9C0E" w:rsidR="00E42586" w:rsidRDefault="00E42586" w:rsidP="00E42586">
      <w:pPr>
        <w:spacing w:after="0" w:line="240" w:lineRule="auto"/>
        <w:ind w:left="360"/>
        <w:jc w:val="both"/>
      </w:pPr>
      <w:r w:rsidRPr="0070041C">
        <w:rPr>
          <w:u w:val="single"/>
        </w:rPr>
        <w:t>Unidad 1</w:t>
      </w:r>
      <w:r w:rsidRPr="0070041C">
        <w:t>:</w:t>
      </w:r>
      <w:r w:rsidR="00FC751A">
        <w:t xml:space="preserve"> La Biología desde la naturaleza de las ciencias. </w:t>
      </w:r>
    </w:p>
    <w:p w14:paraId="6BA8C6DC" w14:textId="77777777" w:rsidR="008250BB" w:rsidRPr="0070041C" w:rsidRDefault="008250BB" w:rsidP="00E42586">
      <w:pPr>
        <w:spacing w:after="0" w:line="240" w:lineRule="auto"/>
        <w:ind w:left="360"/>
        <w:jc w:val="both"/>
      </w:pPr>
    </w:p>
    <w:p w14:paraId="144B4E4A" w14:textId="580DE39A" w:rsidR="00E42586" w:rsidRDefault="00E42586" w:rsidP="00C05F39">
      <w:pPr>
        <w:spacing w:after="0" w:line="240" w:lineRule="auto"/>
        <w:ind w:left="360"/>
        <w:jc w:val="both"/>
      </w:pPr>
      <w:r w:rsidRPr="0070041C">
        <w:t>La autonomía de la biología. Refutación de principios erróneos. Singularidad de ciertos principios propios de la biología.</w:t>
      </w:r>
      <w:r w:rsidR="003B27A5" w:rsidRPr="003B27A5">
        <w:t xml:space="preserve"> </w:t>
      </w:r>
      <w:r w:rsidR="003B27A5">
        <w:t xml:space="preserve">Teorías y conceptos.  </w:t>
      </w:r>
      <w:proofErr w:type="gramStart"/>
      <w:r w:rsidRPr="0070041C">
        <w:t>Consecuencias  para</w:t>
      </w:r>
      <w:proofErr w:type="gramEnd"/>
      <w:r w:rsidRPr="0070041C">
        <w:t xml:space="preserve"> la enseñanza. </w:t>
      </w:r>
      <w:bookmarkStart w:id="0" w:name="_Hlk97291745"/>
      <w:r w:rsidRPr="0070041C">
        <w:t xml:space="preserve"> </w:t>
      </w:r>
      <w:bookmarkEnd w:id="0"/>
    </w:p>
    <w:p w14:paraId="240D6B99" w14:textId="691814F7" w:rsidR="003B27A5" w:rsidRDefault="003B27A5" w:rsidP="00C05F39">
      <w:pPr>
        <w:spacing w:after="0" w:line="240" w:lineRule="auto"/>
        <w:ind w:left="360"/>
        <w:jc w:val="both"/>
      </w:pPr>
      <w:r>
        <w:t>Contenidos problemáticos actuales de la enseñanza de la biología.</w:t>
      </w:r>
    </w:p>
    <w:p w14:paraId="3895EB60" w14:textId="5E39C9BA" w:rsidR="00E42586" w:rsidRPr="0070041C" w:rsidRDefault="0002182F" w:rsidP="00E42586">
      <w:pPr>
        <w:spacing w:after="0" w:line="240" w:lineRule="auto"/>
        <w:ind w:left="360"/>
        <w:jc w:val="both"/>
      </w:pPr>
      <w:r>
        <w:t>Naturaleza de la Ciencia.</w:t>
      </w:r>
      <w:r w:rsidR="00E42586">
        <w:t xml:space="preserve"> </w:t>
      </w:r>
      <w:r w:rsidR="00E42586" w:rsidRPr="0070041C">
        <w:t>Epistemología de la ciencia.</w:t>
      </w:r>
      <w:r w:rsidR="00487444">
        <w:t xml:space="preserve"> Imágenes de ciencia en las aulas.</w:t>
      </w:r>
      <w:r w:rsidR="006A2DDA">
        <w:t xml:space="preserve"> Nuestra postura:</w:t>
      </w:r>
      <w:r w:rsidR="00487444">
        <w:t xml:space="preserve"> Realismo pragmático.</w:t>
      </w:r>
      <w:r w:rsidR="00E42586">
        <w:t xml:space="preserve"> </w:t>
      </w:r>
      <w:r w:rsidR="00FC751A">
        <w:t xml:space="preserve">Historia de la Ciencia y Sociología. </w:t>
      </w:r>
      <w:r w:rsidR="00E42586" w:rsidRPr="0070041C">
        <w:t xml:space="preserve">Características. Carga teórica de la observación. Metodologías de investigación. </w:t>
      </w:r>
      <w:r w:rsidR="00E84F87">
        <w:t>Análisis metodológico del caso de la extinción de los dinosaurios.</w:t>
      </w:r>
      <w:r w:rsidR="00E42586" w:rsidRPr="0070041C">
        <w:t xml:space="preserve"> Vinculación entre las </w:t>
      </w:r>
      <w:r>
        <w:t>posturas</w:t>
      </w:r>
      <w:r w:rsidR="00E42586" w:rsidRPr="0070041C">
        <w:t xml:space="preserve"> epistemológicas y la enseñanza de las ciencias.</w:t>
      </w:r>
      <w:r w:rsidR="0083244E">
        <w:t xml:space="preserve"> Propuestas para el aula.</w:t>
      </w:r>
    </w:p>
    <w:p w14:paraId="6A7382C3" w14:textId="1D78CE45" w:rsidR="00E42586" w:rsidRDefault="00E42586" w:rsidP="00E42586">
      <w:pPr>
        <w:spacing w:after="0" w:line="240" w:lineRule="auto"/>
        <w:ind w:left="360"/>
        <w:jc w:val="both"/>
      </w:pPr>
      <w:r>
        <w:t>H</w:t>
      </w:r>
      <w:r w:rsidRPr="0070041C">
        <w:t>istoria de la Ciencia</w:t>
      </w:r>
      <w:r w:rsidR="00FC751A">
        <w:t xml:space="preserve"> como espacio por donde transcurre la epistemología.</w:t>
      </w:r>
      <w:r w:rsidRPr="0070041C">
        <w:t xml:space="preserve"> la H d C como recurso didáctico. Ventajas e inconvenientes. Textos históricos y casos paradigmáticos.  Propuestas para el aula</w:t>
      </w:r>
      <w:r w:rsidR="00840C5B">
        <w:t>.</w:t>
      </w:r>
      <w:r w:rsidR="008408E0">
        <w:t xml:space="preserve"> </w:t>
      </w:r>
    </w:p>
    <w:p w14:paraId="3E8DFB84" w14:textId="1CC9EE36" w:rsidR="0083244E" w:rsidRPr="0070041C" w:rsidRDefault="0083244E" w:rsidP="00E42586">
      <w:pPr>
        <w:spacing w:after="0" w:line="240" w:lineRule="auto"/>
        <w:ind w:left="360"/>
        <w:jc w:val="both"/>
      </w:pPr>
      <w:r>
        <w:t xml:space="preserve">Análisis de la naturaleza de la ciencia en libros de textos de secundaria. </w:t>
      </w:r>
    </w:p>
    <w:p w14:paraId="6C6C5837" w14:textId="77777777" w:rsidR="00E42586" w:rsidRPr="0070041C" w:rsidRDefault="00E42586" w:rsidP="00E42586">
      <w:pPr>
        <w:spacing w:after="0" w:line="240" w:lineRule="auto"/>
        <w:ind w:left="360"/>
        <w:jc w:val="both"/>
      </w:pPr>
    </w:p>
    <w:p w14:paraId="13812CF8" w14:textId="77777777" w:rsidR="00E42586" w:rsidRDefault="00E42586" w:rsidP="00E42586">
      <w:pPr>
        <w:spacing w:after="0" w:line="240" w:lineRule="auto"/>
        <w:ind w:left="360"/>
        <w:jc w:val="both"/>
      </w:pPr>
      <w:r w:rsidRPr="0070041C">
        <w:t>Bibli</w:t>
      </w:r>
      <w:r>
        <w:t>o</w:t>
      </w:r>
      <w:r w:rsidRPr="0070041C">
        <w:t>grafía Obligatoria:</w:t>
      </w:r>
    </w:p>
    <w:p w14:paraId="532B47AB" w14:textId="12A50287" w:rsidR="000D692B" w:rsidRDefault="000D692B" w:rsidP="000D692B">
      <w:pPr>
        <w:numPr>
          <w:ilvl w:val="0"/>
          <w:numId w:val="29"/>
        </w:numPr>
        <w:jc w:val="both"/>
      </w:pPr>
      <w:r w:rsidRPr="000D692B">
        <w:t xml:space="preserve"> </w:t>
      </w:r>
      <w:r w:rsidRPr="0070041C">
        <w:t xml:space="preserve">Mayr, E. (2006). </w:t>
      </w:r>
      <w:r w:rsidRPr="0070041C">
        <w:rPr>
          <w:i/>
        </w:rPr>
        <w:t>Por qué es única la biología</w:t>
      </w:r>
      <w:r w:rsidRPr="0070041C">
        <w:t xml:space="preserve">. Cap. </w:t>
      </w:r>
      <w:proofErr w:type="gramStart"/>
      <w:r w:rsidRPr="0070041C">
        <w:t>2.(</w:t>
      </w:r>
      <w:proofErr w:type="gramEnd"/>
      <w:r w:rsidRPr="0070041C">
        <w:t xml:space="preserve">37-58).Bs </w:t>
      </w:r>
      <w:proofErr w:type="spellStart"/>
      <w:r w:rsidRPr="0070041C">
        <w:t>As:Katz</w:t>
      </w:r>
      <w:proofErr w:type="spellEnd"/>
    </w:p>
    <w:p w14:paraId="5F5EC152" w14:textId="0A4DE500" w:rsidR="0078312B" w:rsidRDefault="0078312B" w:rsidP="000D692B">
      <w:pPr>
        <w:numPr>
          <w:ilvl w:val="0"/>
          <w:numId w:val="29"/>
        </w:numPr>
        <w:jc w:val="both"/>
      </w:pPr>
      <w:proofErr w:type="spellStart"/>
      <w:proofErr w:type="gramStart"/>
      <w:r>
        <w:lastRenderedPageBreak/>
        <w:t>Sanmartí,N</w:t>
      </w:r>
      <w:proofErr w:type="spellEnd"/>
      <w:r w:rsidR="002E08A9">
        <w:t>.</w:t>
      </w:r>
      <w:proofErr w:type="gramEnd"/>
      <w:r w:rsidR="002E08A9">
        <w:t xml:space="preserve">  </w:t>
      </w:r>
      <w:r>
        <w:t xml:space="preserve">(2012) Enseñar y aprender Ciencias, algunas </w:t>
      </w:r>
      <w:proofErr w:type="spellStart"/>
      <w:r>
        <w:t>reflexiones.INFOD</w:t>
      </w:r>
      <w:proofErr w:type="spellEnd"/>
    </w:p>
    <w:p w14:paraId="58B93451" w14:textId="0D9A8C0C" w:rsidR="0078312B" w:rsidRPr="0070041C" w:rsidRDefault="0078312B" w:rsidP="0078312B">
      <w:pPr>
        <w:numPr>
          <w:ilvl w:val="0"/>
          <w:numId w:val="29"/>
        </w:numPr>
        <w:ind w:left="709"/>
        <w:jc w:val="both"/>
      </w:pPr>
      <w:r>
        <w:t>Instituto Nacional de Formación Docente (2014). Clase 6: Secuencia Didáctica.</w:t>
      </w:r>
      <w:r>
        <w:t xml:space="preserve"> </w:t>
      </w:r>
      <w:r>
        <w:t>Didáctica de las Ciencias Naturales I - Secundaria Especialización docente de Nivel</w:t>
      </w:r>
      <w:r>
        <w:t xml:space="preserve"> </w:t>
      </w:r>
      <w:r>
        <w:t>Superior en Enseñanza de las Ciencias Naturales en la Escuela Secundaria. Buenos</w:t>
      </w:r>
      <w:r>
        <w:t xml:space="preserve"> </w:t>
      </w:r>
      <w:r>
        <w:t>Aires: Ministerio de Educación de la Nación.</w:t>
      </w:r>
    </w:p>
    <w:p w14:paraId="5DA6EAA7" w14:textId="7CFB6952" w:rsidR="00E42586" w:rsidRPr="0070041C" w:rsidRDefault="00E42586" w:rsidP="00E42586">
      <w:pPr>
        <w:spacing w:after="0" w:line="240" w:lineRule="auto"/>
        <w:ind w:left="360"/>
        <w:jc w:val="both"/>
      </w:pPr>
    </w:p>
    <w:p w14:paraId="6EA3C030" w14:textId="2C7C7EEA" w:rsidR="00840C5B" w:rsidRDefault="00E42586" w:rsidP="00E42586">
      <w:pPr>
        <w:numPr>
          <w:ilvl w:val="0"/>
          <w:numId w:val="36"/>
        </w:numPr>
        <w:autoSpaceDE w:val="0"/>
        <w:autoSpaceDN w:val="0"/>
        <w:adjustRightInd w:val="0"/>
        <w:spacing w:after="0" w:line="240" w:lineRule="auto"/>
        <w:rPr>
          <w:rFonts w:cs="Calibri"/>
        </w:rPr>
      </w:pPr>
      <w:r w:rsidRPr="009E5B29">
        <w:rPr>
          <w:rFonts w:cs="Calibri"/>
        </w:rPr>
        <w:t xml:space="preserve">Borrás, G.  </w:t>
      </w:r>
      <w:proofErr w:type="gramStart"/>
      <w:r w:rsidRPr="009E5B29">
        <w:rPr>
          <w:rFonts w:cs="Calibri"/>
        </w:rPr>
        <w:t>Ernest  (</w:t>
      </w:r>
      <w:proofErr w:type="gramEnd"/>
      <w:r w:rsidRPr="009E5B29">
        <w:rPr>
          <w:rFonts w:cs="Calibri"/>
        </w:rPr>
        <w:t xml:space="preserve">2016) Mayr: Una filosofía desde la biología, una biología desde la filosofía. Brevísimo repaso a sus aportaciones. Revista de Biología, UVIGO </w:t>
      </w:r>
      <w:proofErr w:type="spellStart"/>
      <w:r w:rsidRPr="009E5B29">
        <w:rPr>
          <w:rFonts w:cs="Calibri"/>
        </w:rPr>
        <w:t>Vol</w:t>
      </w:r>
      <w:proofErr w:type="spellEnd"/>
      <w:r w:rsidRPr="009E5B29">
        <w:rPr>
          <w:rFonts w:cs="Calibri"/>
        </w:rPr>
        <w:t xml:space="preserve"> 8</w:t>
      </w:r>
      <w:r w:rsidR="00252113">
        <w:rPr>
          <w:rFonts w:cs="Calibri"/>
        </w:rPr>
        <w:t>.</w:t>
      </w:r>
      <w:r w:rsidRPr="009E5B29">
        <w:rPr>
          <w:rFonts w:cs="Calibri"/>
        </w:rPr>
        <w:t xml:space="preserve">   </w:t>
      </w:r>
    </w:p>
    <w:p w14:paraId="20789991" w14:textId="47651886" w:rsidR="00840C5B" w:rsidRPr="00840C5B" w:rsidRDefault="00840C5B" w:rsidP="002E08A9">
      <w:pPr>
        <w:autoSpaceDE w:val="0"/>
        <w:autoSpaceDN w:val="0"/>
        <w:adjustRightInd w:val="0"/>
        <w:spacing w:after="0" w:line="240" w:lineRule="auto"/>
        <w:ind w:left="360"/>
        <w:rPr>
          <w:rFonts w:cs="Calibri"/>
        </w:rPr>
      </w:pPr>
      <w:r>
        <w:rPr>
          <w:rFonts w:cs="Calibri"/>
        </w:rPr>
        <w:t xml:space="preserve">      </w:t>
      </w:r>
      <w:r w:rsidR="00E42586" w:rsidRPr="009E5B29">
        <w:rPr>
          <w:rFonts w:cs="Calibri"/>
        </w:rPr>
        <w:t xml:space="preserve"> </w:t>
      </w:r>
      <w:hyperlink r:id="rId7" w:history="1">
        <w:r w:rsidR="00E42586" w:rsidRPr="009E5B29">
          <w:rPr>
            <w:rStyle w:val="Hipervnculo"/>
            <w:rFonts w:cs="Calibri"/>
          </w:rPr>
          <w:t>http://revbigo.webs.uvigo.es/es/numeros-publicados/volumen-8</w:t>
        </w:r>
      </w:hyperlink>
    </w:p>
    <w:p w14:paraId="4EF3E210" w14:textId="77777777" w:rsidR="00E42586" w:rsidRPr="0070041C" w:rsidRDefault="00E42586" w:rsidP="00E42586">
      <w:pPr>
        <w:ind w:left="360"/>
        <w:contextualSpacing/>
        <w:jc w:val="both"/>
      </w:pPr>
    </w:p>
    <w:p w14:paraId="7D345394" w14:textId="14B0A620" w:rsidR="00E42586" w:rsidRDefault="00E42586" w:rsidP="00E42586">
      <w:pPr>
        <w:numPr>
          <w:ilvl w:val="0"/>
          <w:numId w:val="29"/>
        </w:numPr>
        <w:jc w:val="both"/>
      </w:pPr>
      <w:r>
        <w:t xml:space="preserve"> </w:t>
      </w:r>
      <w:proofErr w:type="spellStart"/>
      <w:r>
        <w:t>Gonzalez</w:t>
      </w:r>
      <w:proofErr w:type="spellEnd"/>
      <w:r>
        <w:t xml:space="preserve"> Galli, L. (2010) </w:t>
      </w:r>
      <w:r w:rsidR="006B1AD9">
        <w:t xml:space="preserve">¿Qué ciencia enseñar? </w:t>
      </w:r>
      <w:proofErr w:type="spellStart"/>
      <w:r w:rsidR="006B1AD9">
        <w:t>Cap</w:t>
      </w:r>
      <w:proofErr w:type="spellEnd"/>
      <w:r w:rsidR="006B1AD9">
        <w:t xml:space="preserve"> 3 pp</w:t>
      </w:r>
      <w:r w:rsidR="006B1AD9" w:rsidRPr="0070041C">
        <w:t xml:space="preserve">59-90 </w:t>
      </w:r>
      <w:r w:rsidR="006B1AD9">
        <w:t>e</w:t>
      </w:r>
      <w:r>
        <w:t xml:space="preserve">n </w:t>
      </w:r>
      <w:proofErr w:type="spellStart"/>
      <w:r w:rsidRPr="0070041C">
        <w:t>Meinardi</w:t>
      </w:r>
      <w:proofErr w:type="spellEnd"/>
      <w:r w:rsidRPr="0070041C">
        <w:t>, E.</w:t>
      </w:r>
      <w:r>
        <w:t xml:space="preserve"> </w:t>
      </w:r>
      <w:r w:rsidR="006B1AD9">
        <w:t>(</w:t>
      </w:r>
      <w:proofErr w:type="spellStart"/>
      <w:r w:rsidR="006B1AD9">
        <w:t>c</w:t>
      </w:r>
      <w:r>
        <w:t>omp</w:t>
      </w:r>
      <w:proofErr w:type="spellEnd"/>
      <w:r w:rsidR="006B1AD9">
        <w:t>)</w:t>
      </w:r>
      <w:r>
        <w:t>.</w:t>
      </w:r>
      <w:r w:rsidRPr="0070041C">
        <w:t xml:space="preserve"> </w:t>
      </w:r>
      <w:r w:rsidRPr="0070041C">
        <w:rPr>
          <w:i/>
        </w:rPr>
        <w:t>Educar en ciencias.</w:t>
      </w:r>
      <w:r w:rsidRPr="0070041C">
        <w:t xml:space="preserve"> </w:t>
      </w:r>
      <w:proofErr w:type="spellStart"/>
      <w:r w:rsidRPr="0070041C">
        <w:t>Paidos</w:t>
      </w:r>
      <w:proofErr w:type="spellEnd"/>
    </w:p>
    <w:p w14:paraId="2F22A992" w14:textId="3118988D" w:rsidR="006B787E" w:rsidRDefault="006B787E" w:rsidP="00E42586">
      <w:pPr>
        <w:numPr>
          <w:ilvl w:val="0"/>
          <w:numId w:val="29"/>
        </w:numPr>
        <w:jc w:val="both"/>
      </w:pPr>
      <w:r>
        <w:t xml:space="preserve">Palma, </w:t>
      </w:r>
      <w:proofErr w:type="gramStart"/>
      <w:r>
        <w:t>H.(</w:t>
      </w:r>
      <w:proofErr w:type="gramEnd"/>
      <w:r>
        <w:t>2011) Un abordaje epistemológico sobre el darwinismo, el determinismo biológico y la eugenesia. UNSAM.</w:t>
      </w:r>
    </w:p>
    <w:p w14:paraId="57E1C708" w14:textId="1E48C8CE" w:rsidR="006B787E" w:rsidRDefault="008C1097" w:rsidP="002E08A9">
      <w:pPr>
        <w:numPr>
          <w:ilvl w:val="0"/>
          <w:numId w:val="29"/>
        </w:numPr>
        <w:ind w:left="709"/>
        <w:jc w:val="both"/>
      </w:pPr>
      <w:r>
        <w:t xml:space="preserve">Aduriz Bravo, A. </w:t>
      </w:r>
      <w:r w:rsidR="00C10C8D">
        <w:t>(</w:t>
      </w:r>
      <w:proofErr w:type="gramStart"/>
      <w:r w:rsidR="00C10C8D">
        <w:t>2011)</w:t>
      </w:r>
      <w:r>
        <w:t>Fundamentos</w:t>
      </w:r>
      <w:proofErr w:type="gramEnd"/>
      <w:r>
        <w:t xml:space="preserve"> epistemológicos de la enseñanza de las Ciencias.</w:t>
      </w:r>
      <w:r w:rsidRPr="008C1097">
        <w:t xml:space="preserve"> </w:t>
      </w:r>
      <w:r>
        <w:t>Doctorado en Enseñanza de las Ciencias Exactas y Naturales</w:t>
      </w:r>
      <w:r>
        <w:t xml:space="preserve">. </w:t>
      </w:r>
      <w:r>
        <w:t>Facultad de Ingeniería</w:t>
      </w:r>
      <w:r>
        <w:t xml:space="preserve">. </w:t>
      </w:r>
      <w:r>
        <w:t>Universidad Nacional del Comahue</w:t>
      </w:r>
      <w:r>
        <w:t>.</w:t>
      </w:r>
      <w:r w:rsidR="006B787E">
        <w:t xml:space="preserve"> </w:t>
      </w:r>
    </w:p>
    <w:p w14:paraId="5B7757D0" w14:textId="77777777" w:rsidR="00E42586" w:rsidRPr="009E5B29" w:rsidRDefault="00E42586" w:rsidP="00E42586">
      <w:pPr>
        <w:pStyle w:val="Default"/>
        <w:rPr>
          <w:sz w:val="22"/>
          <w:szCs w:val="22"/>
        </w:rPr>
      </w:pPr>
      <w:r w:rsidRPr="009E5B29">
        <w:rPr>
          <w:sz w:val="22"/>
          <w:szCs w:val="22"/>
        </w:rPr>
        <w:t xml:space="preserve"> </w:t>
      </w:r>
      <w:bookmarkStart w:id="1" w:name="_Hlk71152439"/>
    </w:p>
    <w:bookmarkEnd w:id="1"/>
    <w:p w14:paraId="0C70BAEE" w14:textId="77777777" w:rsidR="00E42586" w:rsidRPr="001753AA" w:rsidRDefault="00E42586" w:rsidP="00E42586">
      <w:pPr>
        <w:pStyle w:val="Default"/>
        <w:numPr>
          <w:ilvl w:val="0"/>
          <w:numId w:val="31"/>
        </w:numPr>
        <w:spacing w:after="160" w:line="259" w:lineRule="auto"/>
        <w:jc w:val="both"/>
        <w:rPr>
          <w:sz w:val="22"/>
          <w:szCs w:val="22"/>
        </w:rPr>
      </w:pPr>
      <w:r w:rsidRPr="009E5B29">
        <w:rPr>
          <w:i/>
          <w:iCs/>
          <w:sz w:val="22"/>
          <w:szCs w:val="22"/>
        </w:rPr>
        <w:t>Furman</w:t>
      </w:r>
      <w:r w:rsidRPr="009E5B29">
        <w:rPr>
          <w:i/>
          <w:iCs/>
        </w:rPr>
        <w:t>, M.</w:t>
      </w:r>
      <w:r w:rsidRPr="009E5B29">
        <w:rPr>
          <w:i/>
          <w:iCs/>
          <w:sz w:val="22"/>
          <w:szCs w:val="22"/>
        </w:rPr>
        <w:t xml:space="preserve"> Fundación </w:t>
      </w:r>
      <w:proofErr w:type="spellStart"/>
      <w:r w:rsidRPr="009E5B29">
        <w:rPr>
          <w:i/>
          <w:iCs/>
          <w:sz w:val="22"/>
          <w:szCs w:val="22"/>
        </w:rPr>
        <w:t>Luminis</w:t>
      </w:r>
      <w:proofErr w:type="spellEnd"/>
      <w:r w:rsidRPr="009E5B29">
        <w:rPr>
          <w:i/>
          <w:iCs/>
          <w:sz w:val="22"/>
          <w:szCs w:val="22"/>
        </w:rPr>
        <w:t>.</w:t>
      </w:r>
      <w:r w:rsidRPr="009E5B29">
        <w:rPr>
          <w:sz w:val="22"/>
          <w:szCs w:val="22"/>
        </w:rPr>
        <w:t xml:space="preserve"> </w:t>
      </w:r>
      <w:r w:rsidRPr="001753AA">
        <w:rPr>
          <w:sz w:val="22"/>
          <w:szCs w:val="22"/>
        </w:rPr>
        <w:t xml:space="preserve">Guía didáctica basada en ponencias del </w:t>
      </w:r>
      <w:r>
        <w:rPr>
          <w:sz w:val="22"/>
          <w:szCs w:val="22"/>
        </w:rPr>
        <w:t xml:space="preserve">18 </w:t>
      </w:r>
      <w:r w:rsidRPr="001753AA">
        <w:rPr>
          <w:sz w:val="22"/>
          <w:szCs w:val="22"/>
        </w:rPr>
        <w:t>º Foro Internacional de Enseñanza de Ciencias y Tecnologías</w:t>
      </w:r>
      <w:r>
        <w:rPr>
          <w:sz w:val="22"/>
          <w:szCs w:val="22"/>
        </w:rPr>
        <w:t xml:space="preserve">. </w:t>
      </w:r>
      <w:r w:rsidRPr="001753AA">
        <w:rPr>
          <w:i/>
          <w:iCs/>
          <w:sz w:val="22"/>
          <w:szCs w:val="22"/>
        </w:rPr>
        <w:t>“Ciencias y Tecnología en 3D: Datos, Didáctica y Diseño”.</w:t>
      </w:r>
      <w:r>
        <w:rPr>
          <w:i/>
          <w:iCs/>
          <w:sz w:val="22"/>
          <w:szCs w:val="22"/>
        </w:rPr>
        <w:t xml:space="preserve"> </w:t>
      </w:r>
      <w:r w:rsidRPr="001753AA">
        <w:rPr>
          <w:i/>
          <w:iCs/>
          <w:sz w:val="22"/>
          <w:szCs w:val="22"/>
        </w:rPr>
        <w:t xml:space="preserve">Casos de historia de las Ciencias como oportunidad para la formación del pensamiento. </w:t>
      </w:r>
      <w:hyperlink r:id="rId8" w:history="1">
        <w:r w:rsidRPr="001753AA">
          <w:rPr>
            <w:rStyle w:val="Hipervnculo"/>
            <w:sz w:val="22"/>
            <w:szCs w:val="22"/>
          </w:rPr>
          <w:t>www.fundacionluminis.org.ar</w:t>
        </w:r>
      </w:hyperlink>
    </w:p>
    <w:p w14:paraId="5BBFF34F" w14:textId="77777777" w:rsidR="00E42586" w:rsidRPr="00745872" w:rsidRDefault="00E42586" w:rsidP="00E42586">
      <w:pPr>
        <w:pStyle w:val="Default"/>
        <w:rPr>
          <w:sz w:val="22"/>
          <w:szCs w:val="22"/>
        </w:rPr>
      </w:pPr>
    </w:p>
    <w:p w14:paraId="6DE5F60A" w14:textId="77777777" w:rsidR="00E42586" w:rsidRPr="009E5B29" w:rsidRDefault="00E42586" w:rsidP="00E42586">
      <w:pPr>
        <w:numPr>
          <w:ilvl w:val="0"/>
          <w:numId w:val="29"/>
        </w:numPr>
        <w:jc w:val="both"/>
        <w:rPr>
          <w:rFonts w:cs="Calibri"/>
        </w:rPr>
      </w:pPr>
      <w:proofErr w:type="spellStart"/>
      <w:r w:rsidRPr="009E5B29">
        <w:rPr>
          <w:rFonts w:cs="Calibri"/>
          <w:lang w:eastAsia="es-AR"/>
        </w:rPr>
        <w:t>Gellon</w:t>
      </w:r>
      <w:proofErr w:type="spellEnd"/>
      <w:r w:rsidRPr="009E5B29">
        <w:rPr>
          <w:rFonts w:cs="Calibri"/>
          <w:lang w:eastAsia="es-AR"/>
        </w:rPr>
        <w:t xml:space="preserve">, G. (2020) Ciencia Hoy. Asociación Civil Expedición Ciencia. Ciencia en el aula: Mitocondrias. </w:t>
      </w:r>
      <w:proofErr w:type="spellStart"/>
      <w:r w:rsidRPr="009E5B29">
        <w:rPr>
          <w:rFonts w:cs="Calibri"/>
          <w:lang w:eastAsia="es-AR"/>
        </w:rPr>
        <w:t>Vol</w:t>
      </w:r>
      <w:proofErr w:type="spellEnd"/>
      <w:r w:rsidRPr="009E5B29">
        <w:rPr>
          <w:rFonts w:cs="Calibri"/>
          <w:lang w:eastAsia="es-AR"/>
        </w:rPr>
        <w:t xml:space="preserve"> 19 No 114 </w:t>
      </w:r>
    </w:p>
    <w:p w14:paraId="2A1CBD65" w14:textId="6EE72932" w:rsidR="00E42586" w:rsidRDefault="00E42586" w:rsidP="00E42586">
      <w:pPr>
        <w:numPr>
          <w:ilvl w:val="0"/>
          <w:numId w:val="29"/>
        </w:numPr>
        <w:jc w:val="both"/>
        <w:rPr>
          <w:rFonts w:cs="Calibri"/>
        </w:rPr>
      </w:pPr>
      <w:proofErr w:type="spellStart"/>
      <w:r w:rsidRPr="009E5B29">
        <w:rPr>
          <w:rFonts w:cs="Calibri"/>
          <w:lang w:eastAsia="es-AR"/>
        </w:rPr>
        <w:t>Gellon</w:t>
      </w:r>
      <w:proofErr w:type="spellEnd"/>
      <w:r w:rsidRPr="009E5B29">
        <w:rPr>
          <w:rFonts w:cs="Calibri"/>
          <w:lang w:eastAsia="es-AR"/>
        </w:rPr>
        <w:t xml:space="preserve">, G. (2020) Ciencia Hoy. La ciencia en el Aula. Mendel </w:t>
      </w:r>
      <w:proofErr w:type="gramStart"/>
      <w:r w:rsidRPr="009E5B29">
        <w:rPr>
          <w:rFonts w:cs="Calibri"/>
          <w:lang w:eastAsia="es-AR"/>
        </w:rPr>
        <w:t>versus  Darwin</w:t>
      </w:r>
      <w:proofErr w:type="gramEnd"/>
      <w:r w:rsidRPr="009E5B29">
        <w:rPr>
          <w:rFonts w:cs="Calibri"/>
          <w:lang w:eastAsia="es-AR"/>
        </w:rPr>
        <w:t xml:space="preserve"> </w:t>
      </w:r>
      <w:proofErr w:type="spellStart"/>
      <w:r w:rsidRPr="009E5B29">
        <w:rPr>
          <w:rFonts w:cs="Calibri"/>
          <w:lang w:eastAsia="es-AR"/>
        </w:rPr>
        <w:t>Vol</w:t>
      </w:r>
      <w:proofErr w:type="spellEnd"/>
      <w:r w:rsidRPr="009E5B29">
        <w:rPr>
          <w:rFonts w:cs="Calibri"/>
          <w:lang w:eastAsia="es-AR"/>
        </w:rPr>
        <w:t xml:space="preserve">, 20. No 119 </w:t>
      </w:r>
    </w:p>
    <w:p w14:paraId="6E09F8FB" w14:textId="77777777" w:rsidR="0002182F" w:rsidRDefault="0002182F" w:rsidP="00E42586">
      <w:pPr>
        <w:spacing w:after="0" w:line="240" w:lineRule="auto"/>
        <w:ind w:left="360"/>
        <w:jc w:val="both"/>
        <w:rPr>
          <w:u w:val="single"/>
        </w:rPr>
      </w:pPr>
    </w:p>
    <w:p w14:paraId="584F2264" w14:textId="77777777" w:rsidR="008408E0" w:rsidRDefault="008408E0" w:rsidP="00E42586">
      <w:pPr>
        <w:spacing w:after="0" w:line="240" w:lineRule="auto"/>
        <w:ind w:left="360"/>
        <w:jc w:val="both"/>
        <w:rPr>
          <w:u w:val="single"/>
        </w:rPr>
      </w:pPr>
    </w:p>
    <w:p w14:paraId="6515BC4F" w14:textId="77777777" w:rsidR="00FC751A" w:rsidRDefault="00E42586" w:rsidP="00C05F39">
      <w:pPr>
        <w:spacing w:after="0" w:line="240" w:lineRule="auto"/>
        <w:ind w:left="360"/>
        <w:jc w:val="both"/>
      </w:pPr>
      <w:r w:rsidRPr="0070041C">
        <w:rPr>
          <w:u w:val="single"/>
        </w:rPr>
        <w:t>Unidad 2</w:t>
      </w:r>
      <w:r w:rsidR="00FC751A">
        <w:rPr>
          <w:u w:val="single"/>
        </w:rPr>
        <w:t xml:space="preserve"> </w:t>
      </w:r>
      <w:r w:rsidR="00C05F39" w:rsidRPr="0070041C">
        <w:t>Finalidades de la enseñanza científica</w:t>
      </w:r>
      <w:r w:rsidR="00C05F39">
        <w:t>.</w:t>
      </w:r>
      <w:r w:rsidR="00C05F39" w:rsidRPr="00E73791">
        <w:t xml:space="preserve"> </w:t>
      </w:r>
    </w:p>
    <w:p w14:paraId="4FD0355C" w14:textId="77777777" w:rsidR="00FC751A" w:rsidRDefault="00FC751A" w:rsidP="00C05F39">
      <w:pPr>
        <w:spacing w:after="0" w:line="240" w:lineRule="auto"/>
        <w:ind w:left="360"/>
        <w:jc w:val="both"/>
      </w:pPr>
    </w:p>
    <w:p w14:paraId="5626F9DF" w14:textId="33DA36DB" w:rsidR="00C05F39" w:rsidRDefault="00C05F39" w:rsidP="00C05F39">
      <w:pPr>
        <w:spacing w:after="0" w:line="240" w:lineRule="auto"/>
        <w:ind w:left="360"/>
        <w:jc w:val="both"/>
      </w:pPr>
      <w:r w:rsidRPr="0070041C">
        <w:t xml:space="preserve">Propósitos de la educación científica. </w:t>
      </w:r>
      <w:r w:rsidR="003203A4">
        <w:t xml:space="preserve">Alfabetización científica y </w:t>
      </w:r>
      <w:proofErr w:type="spellStart"/>
      <w:proofErr w:type="gramStart"/>
      <w:r w:rsidR="003203A4">
        <w:t>tecnológica.</w:t>
      </w:r>
      <w:r w:rsidR="00C97321">
        <w:t>Características</w:t>
      </w:r>
      <w:proofErr w:type="spellEnd"/>
      <w:proofErr w:type="gramEnd"/>
      <w:r w:rsidR="00C97321">
        <w:t>.</w:t>
      </w:r>
    </w:p>
    <w:p w14:paraId="0D944F88" w14:textId="4F6AE0DC" w:rsidR="00C05F39" w:rsidRDefault="00094885" w:rsidP="00C05F39">
      <w:pPr>
        <w:spacing w:after="0" w:line="240" w:lineRule="auto"/>
        <w:ind w:left="360"/>
        <w:jc w:val="both"/>
      </w:pPr>
      <w:r>
        <w:t xml:space="preserve">El legado de Rachel Carson. Las mujeres y la ciencia. </w:t>
      </w:r>
      <w:r w:rsidR="00C05F39" w:rsidRPr="0070041C">
        <w:t>Enfoque CTS.</w:t>
      </w:r>
      <w:r w:rsidR="003203A4">
        <w:t xml:space="preserve"> Controversias.</w:t>
      </w:r>
      <w:r w:rsidR="00C05F39" w:rsidRPr="0070041C">
        <w:t xml:space="preserve"> Temas transversales. Injertos CTS. Dilemas éticos. Análisis de situaciones. Portafolio. Mediación. Casos simulados. Debate: </w:t>
      </w:r>
      <w:proofErr w:type="gramStart"/>
      <w:r w:rsidR="00C05F39" w:rsidRPr="0070041C">
        <w:t>alfabetización científica</w:t>
      </w:r>
      <w:r w:rsidR="009D4B0C">
        <w:t xml:space="preserve"> para todos?</w:t>
      </w:r>
      <w:proofErr w:type="gramEnd"/>
      <w:r w:rsidR="00C05F39">
        <w:t xml:space="preserve"> </w:t>
      </w:r>
      <w:r w:rsidR="00C05F39" w:rsidRPr="0070041C">
        <w:t>Propuestas para el aula</w:t>
      </w:r>
    </w:p>
    <w:p w14:paraId="6EDDC864" w14:textId="77777777" w:rsidR="00C05F39" w:rsidRDefault="00C05F39" w:rsidP="00C05F39">
      <w:pPr>
        <w:spacing w:after="0" w:line="240" w:lineRule="auto"/>
        <w:ind w:left="360"/>
        <w:jc w:val="both"/>
        <w:rPr>
          <w:u w:val="single"/>
        </w:rPr>
      </w:pPr>
    </w:p>
    <w:p w14:paraId="3C17C5D9" w14:textId="58E045E9" w:rsidR="00C05F39" w:rsidRPr="000D692B" w:rsidRDefault="00C05F39" w:rsidP="00C05F39">
      <w:pPr>
        <w:numPr>
          <w:ilvl w:val="0"/>
          <w:numId w:val="36"/>
        </w:numPr>
        <w:autoSpaceDE w:val="0"/>
        <w:autoSpaceDN w:val="0"/>
        <w:adjustRightInd w:val="0"/>
        <w:spacing w:after="0" w:line="240" w:lineRule="auto"/>
        <w:rPr>
          <w:rFonts w:cs="Calibri"/>
          <w:b/>
          <w:bCs/>
          <w:lang w:eastAsia="es-AR"/>
        </w:rPr>
      </w:pPr>
      <w:r w:rsidRPr="00840C5B">
        <w:rPr>
          <w:rFonts w:cs="Calibri"/>
        </w:rPr>
        <w:t xml:space="preserve">Acevedo Díaz, J. Vázquez Alonso, </w:t>
      </w:r>
      <w:proofErr w:type="gramStart"/>
      <w:r w:rsidRPr="00840C5B">
        <w:rPr>
          <w:rFonts w:cs="Calibri"/>
        </w:rPr>
        <w:t>A .</w:t>
      </w:r>
      <w:proofErr w:type="gramEnd"/>
      <w:r w:rsidRPr="00840C5B">
        <w:rPr>
          <w:rFonts w:cs="Calibri"/>
        </w:rPr>
        <w:t xml:space="preserve">  </w:t>
      </w:r>
      <w:proofErr w:type="spellStart"/>
      <w:r w:rsidRPr="00840C5B">
        <w:rPr>
          <w:rFonts w:cs="Calibri"/>
        </w:rPr>
        <w:t>Manassero</w:t>
      </w:r>
      <w:proofErr w:type="spellEnd"/>
      <w:r w:rsidRPr="00840C5B">
        <w:rPr>
          <w:rFonts w:cs="Calibri"/>
        </w:rPr>
        <w:t xml:space="preserve"> </w:t>
      </w:r>
      <w:proofErr w:type="gramStart"/>
      <w:r w:rsidRPr="00840C5B">
        <w:rPr>
          <w:rFonts w:cs="Calibri"/>
        </w:rPr>
        <w:t>Mas,  M.</w:t>
      </w:r>
      <w:proofErr w:type="gramEnd"/>
      <w:r w:rsidRPr="00840C5B">
        <w:rPr>
          <w:rFonts w:cs="Calibri"/>
        </w:rPr>
        <w:t xml:space="preserve"> (2003) Papel de la educación CTS en una alfabetización científica y tecnológica para todas las personas.</w:t>
      </w:r>
      <w:r w:rsidRPr="00840C5B">
        <w:rPr>
          <w:rFonts w:cs="Calibri"/>
          <w:b/>
          <w:bCs/>
          <w:lang w:eastAsia="es-AR"/>
        </w:rPr>
        <w:t xml:space="preserve"> </w:t>
      </w:r>
      <w:r w:rsidRPr="00840C5B">
        <w:rPr>
          <w:rFonts w:cs="Calibri"/>
          <w:i/>
          <w:iCs/>
          <w:lang w:eastAsia="es-AR"/>
        </w:rPr>
        <w:t xml:space="preserve">Revista Electrónica de Enseñanza de las Ciencias, Vol. 2, </w:t>
      </w:r>
      <w:proofErr w:type="spellStart"/>
      <w:r w:rsidRPr="00840C5B">
        <w:rPr>
          <w:rFonts w:cs="Calibri"/>
          <w:i/>
          <w:iCs/>
          <w:lang w:eastAsia="es-AR"/>
        </w:rPr>
        <w:t>Nº</w:t>
      </w:r>
      <w:proofErr w:type="spellEnd"/>
      <w:r w:rsidRPr="00840C5B">
        <w:rPr>
          <w:rFonts w:cs="Calibri"/>
          <w:i/>
          <w:iCs/>
          <w:lang w:eastAsia="es-AR"/>
        </w:rPr>
        <w:t xml:space="preserve"> </w:t>
      </w:r>
      <w:proofErr w:type="gramStart"/>
      <w:r w:rsidRPr="00840C5B">
        <w:rPr>
          <w:rFonts w:cs="Calibri"/>
          <w:i/>
          <w:iCs/>
          <w:lang w:eastAsia="es-AR"/>
        </w:rPr>
        <w:t>2,</w:t>
      </w:r>
      <w:r>
        <w:rPr>
          <w:rFonts w:cs="Calibri"/>
          <w:i/>
          <w:iCs/>
          <w:lang w:eastAsia="es-AR"/>
        </w:rPr>
        <w:t>.</w:t>
      </w:r>
      <w:proofErr w:type="gramEnd"/>
    </w:p>
    <w:p w14:paraId="071F3496" w14:textId="77777777" w:rsidR="000D692B" w:rsidRPr="0070041C" w:rsidRDefault="000D692B" w:rsidP="000D692B">
      <w:pPr>
        <w:numPr>
          <w:ilvl w:val="0"/>
          <w:numId w:val="36"/>
        </w:numPr>
        <w:jc w:val="both"/>
      </w:pPr>
      <w:proofErr w:type="spellStart"/>
      <w:r w:rsidRPr="0070041C">
        <w:t>Meinardi</w:t>
      </w:r>
      <w:proofErr w:type="spellEnd"/>
      <w:r w:rsidRPr="0070041C">
        <w:t xml:space="preserve">, </w:t>
      </w:r>
      <w:proofErr w:type="gramStart"/>
      <w:r w:rsidRPr="0070041C">
        <w:t>E.(</w:t>
      </w:r>
      <w:proofErr w:type="gramEnd"/>
      <w:r w:rsidRPr="0070041C">
        <w:t xml:space="preserve">2010) </w:t>
      </w:r>
      <w:r w:rsidRPr="0070041C">
        <w:rPr>
          <w:i/>
        </w:rPr>
        <w:t>Educar en ciencias.</w:t>
      </w:r>
      <w:r w:rsidRPr="0070041C">
        <w:t xml:space="preserve"> Cap. </w:t>
      </w:r>
      <w:proofErr w:type="gramStart"/>
      <w:r w:rsidRPr="0070041C">
        <w:t>1.(</w:t>
      </w:r>
      <w:proofErr w:type="gramEnd"/>
      <w:r w:rsidRPr="0070041C">
        <w:t xml:space="preserve">1-17)  Bs </w:t>
      </w:r>
      <w:proofErr w:type="spellStart"/>
      <w:r w:rsidRPr="0070041C">
        <w:t>As:Paidos</w:t>
      </w:r>
      <w:proofErr w:type="spellEnd"/>
    </w:p>
    <w:p w14:paraId="2EE6DD47" w14:textId="77777777" w:rsidR="000D692B" w:rsidRPr="00840C5B" w:rsidRDefault="000D692B" w:rsidP="000D692B">
      <w:pPr>
        <w:autoSpaceDE w:val="0"/>
        <w:autoSpaceDN w:val="0"/>
        <w:adjustRightInd w:val="0"/>
        <w:spacing w:after="0" w:line="240" w:lineRule="auto"/>
        <w:ind w:left="360"/>
        <w:rPr>
          <w:rFonts w:cs="Calibri"/>
          <w:b/>
          <w:bCs/>
          <w:lang w:eastAsia="es-AR"/>
        </w:rPr>
      </w:pPr>
    </w:p>
    <w:p w14:paraId="770DEAB9" w14:textId="77777777" w:rsidR="00C05F39" w:rsidRPr="009E5B29" w:rsidRDefault="00C05F39" w:rsidP="00C05F39">
      <w:pPr>
        <w:ind w:left="360"/>
        <w:contextualSpacing/>
        <w:jc w:val="both"/>
        <w:rPr>
          <w:rFonts w:cs="Calibri"/>
        </w:rPr>
      </w:pPr>
    </w:p>
    <w:p w14:paraId="6BF2B3B0" w14:textId="77777777" w:rsidR="00C05F39" w:rsidRPr="00840C5B" w:rsidRDefault="00C05F39" w:rsidP="00C05F39">
      <w:pPr>
        <w:numPr>
          <w:ilvl w:val="0"/>
          <w:numId w:val="36"/>
        </w:numPr>
        <w:contextualSpacing/>
        <w:jc w:val="both"/>
        <w:rPr>
          <w:rFonts w:cs="Calibri"/>
        </w:rPr>
      </w:pPr>
      <w:r w:rsidRPr="00840C5B">
        <w:rPr>
          <w:rFonts w:cs="Calibri"/>
        </w:rPr>
        <w:lastRenderedPageBreak/>
        <w:t xml:space="preserve">Manual de Trabajo para docentes </w:t>
      </w:r>
      <w:proofErr w:type="gramStart"/>
      <w:r w:rsidRPr="00840C5B">
        <w:rPr>
          <w:rFonts w:cs="Calibri"/>
        </w:rPr>
        <w:t>y  estudiantes</w:t>
      </w:r>
      <w:proofErr w:type="gramEnd"/>
      <w:r w:rsidRPr="00840C5B">
        <w:rPr>
          <w:rFonts w:cs="Calibri"/>
        </w:rPr>
        <w:t xml:space="preserve"> de secundaria básica, secundaria y media.</w:t>
      </w:r>
      <w:r>
        <w:rPr>
          <w:rFonts w:cs="Calibri"/>
        </w:rPr>
        <w:t>(2018)</w:t>
      </w:r>
      <w:r w:rsidRPr="00840C5B">
        <w:rPr>
          <w:rFonts w:cs="Calibri"/>
        </w:rPr>
        <w:t xml:space="preserve"> Universidad del Valle. Manual del docente. </w:t>
      </w:r>
      <w:proofErr w:type="spellStart"/>
      <w:r w:rsidRPr="00840C5B">
        <w:rPr>
          <w:rFonts w:cs="Calibri"/>
        </w:rPr>
        <w:t>Cap</w:t>
      </w:r>
      <w:proofErr w:type="spellEnd"/>
      <w:r w:rsidRPr="00840C5B">
        <w:rPr>
          <w:rFonts w:cs="Calibri"/>
        </w:rPr>
        <w:t xml:space="preserve"> 4; Los temas bajo la educación CTS. </w:t>
      </w:r>
    </w:p>
    <w:p w14:paraId="58E46A23" w14:textId="77777777" w:rsidR="00C05F39" w:rsidRPr="009E5B29" w:rsidRDefault="00C05F39" w:rsidP="00C05F39">
      <w:pPr>
        <w:ind w:left="360"/>
        <w:contextualSpacing/>
        <w:jc w:val="both"/>
        <w:rPr>
          <w:rFonts w:cs="Calibri"/>
        </w:rPr>
      </w:pPr>
      <w:r>
        <w:rPr>
          <w:rFonts w:cs="Calibri"/>
        </w:rPr>
        <w:t xml:space="preserve">      </w:t>
      </w:r>
      <w:r w:rsidRPr="009E5B29">
        <w:rPr>
          <w:rFonts w:cs="Calibri"/>
        </w:rPr>
        <w:t xml:space="preserve"> </w:t>
      </w:r>
      <w:hyperlink r:id="rId9" w:history="1">
        <w:r w:rsidRPr="009E5B29">
          <w:rPr>
            <w:rFonts w:cs="Calibri"/>
            <w:color w:val="0563C1"/>
            <w:u w:val="single"/>
          </w:rPr>
          <w:t>http://www.oei.es/historico/salactsi/uvalle/</w:t>
        </w:r>
      </w:hyperlink>
    </w:p>
    <w:p w14:paraId="4DC89CA7" w14:textId="77777777" w:rsidR="00C05F39" w:rsidRPr="009E5B29" w:rsidRDefault="00C05F39" w:rsidP="00C05F39">
      <w:pPr>
        <w:ind w:left="360"/>
        <w:contextualSpacing/>
        <w:jc w:val="both"/>
        <w:rPr>
          <w:rFonts w:cs="Calibri"/>
        </w:rPr>
      </w:pPr>
    </w:p>
    <w:p w14:paraId="242E87A4" w14:textId="77777777" w:rsidR="00C05F39" w:rsidRPr="009E5B29" w:rsidRDefault="00C05F39" w:rsidP="00C05F39">
      <w:pPr>
        <w:numPr>
          <w:ilvl w:val="0"/>
          <w:numId w:val="36"/>
        </w:numPr>
        <w:contextualSpacing/>
        <w:jc w:val="both"/>
        <w:rPr>
          <w:rFonts w:cs="Calibri"/>
        </w:rPr>
      </w:pPr>
      <w:proofErr w:type="spellStart"/>
      <w:proofErr w:type="gramStart"/>
      <w:r w:rsidRPr="009E5B29">
        <w:rPr>
          <w:rFonts w:cs="Calibri"/>
        </w:rPr>
        <w:t>Olivé,L</w:t>
      </w:r>
      <w:proofErr w:type="spellEnd"/>
      <w:r w:rsidRPr="009E5B29">
        <w:rPr>
          <w:rFonts w:cs="Calibri"/>
        </w:rPr>
        <w:t>.</w:t>
      </w:r>
      <w:proofErr w:type="gramEnd"/>
      <w:r w:rsidRPr="009E5B29">
        <w:rPr>
          <w:rFonts w:cs="Calibri"/>
        </w:rPr>
        <w:t xml:space="preserve"> (2009) </w:t>
      </w:r>
      <w:r w:rsidRPr="009E5B29">
        <w:rPr>
          <w:rFonts w:cs="Calibri"/>
          <w:i/>
        </w:rPr>
        <w:t>El debate;¿Hasta qué punto los ciudadanos deben saber?</w:t>
      </w:r>
      <w:r w:rsidRPr="009E5B29">
        <w:rPr>
          <w:rFonts w:cs="Calibri"/>
        </w:rPr>
        <w:t xml:space="preserve"> Revista </w:t>
      </w:r>
      <w:proofErr w:type="gramStart"/>
      <w:r w:rsidRPr="009E5B29">
        <w:rPr>
          <w:rFonts w:cs="Calibri"/>
        </w:rPr>
        <w:t>Iberoamericana  de</w:t>
      </w:r>
      <w:proofErr w:type="gramEnd"/>
      <w:r w:rsidRPr="009E5B29">
        <w:rPr>
          <w:rFonts w:cs="Calibri"/>
        </w:rPr>
        <w:t xml:space="preserve"> Ciencia, Tecnología y Sociedad. 12(4)</w:t>
      </w:r>
    </w:p>
    <w:p w14:paraId="2816514E" w14:textId="77777777" w:rsidR="00C05F39" w:rsidRPr="009E5B29" w:rsidRDefault="00C05F39" w:rsidP="00C05F39">
      <w:pPr>
        <w:ind w:left="360"/>
        <w:contextualSpacing/>
        <w:jc w:val="both"/>
        <w:rPr>
          <w:rFonts w:cs="Calibri"/>
        </w:rPr>
      </w:pPr>
    </w:p>
    <w:p w14:paraId="7B39F60C" w14:textId="77777777" w:rsidR="00C05F39" w:rsidRPr="00840C5B" w:rsidRDefault="00C05F39" w:rsidP="00C05F39">
      <w:pPr>
        <w:numPr>
          <w:ilvl w:val="0"/>
          <w:numId w:val="36"/>
        </w:numPr>
        <w:contextualSpacing/>
        <w:jc w:val="both"/>
        <w:rPr>
          <w:rFonts w:cs="Calibri"/>
        </w:rPr>
      </w:pPr>
      <w:r w:rsidRPr="00840C5B">
        <w:rPr>
          <w:rFonts w:cs="Calibri"/>
        </w:rPr>
        <w:t xml:space="preserve">Pérez Criado, S.  (2017) El legado de Rachel Carson. Los anales de la Química. Real Sociedad Española de </w:t>
      </w:r>
      <w:proofErr w:type="gramStart"/>
      <w:r w:rsidRPr="00840C5B">
        <w:rPr>
          <w:rFonts w:cs="Calibri"/>
        </w:rPr>
        <w:t>Química  Vol.</w:t>
      </w:r>
      <w:proofErr w:type="gramEnd"/>
      <w:r w:rsidRPr="00840C5B">
        <w:rPr>
          <w:rFonts w:cs="Calibri"/>
        </w:rPr>
        <w:t xml:space="preserve"> 4</w:t>
      </w:r>
      <w:r>
        <w:rPr>
          <w:rFonts w:cs="Calibri"/>
        </w:rPr>
        <w:t>.</w:t>
      </w:r>
      <w:r w:rsidRPr="00840C5B">
        <w:rPr>
          <w:rFonts w:cs="Calibri"/>
        </w:rPr>
        <w:t xml:space="preserve"> </w:t>
      </w:r>
      <w:r w:rsidRPr="00840C5B">
        <w:rPr>
          <w:rFonts w:cs="Calibri"/>
          <w:lang w:eastAsia="es-AR"/>
        </w:rPr>
        <w:t xml:space="preserve"> </w:t>
      </w:r>
    </w:p>
    <w:p w14:paraId="79A12CF5" w14:textId="4F69A5E1" w:rsidR="00C05F39" w:rsidRDefault="00C05F39" w:rsidP="00C05F39">
      <w:pPr>
        <w:ind w:left="360"/>
        <w:contextualSpacing/>
        <w:jc w:val="both"/>
        <w:rPr>
          <w:rStyle w:val="Hipervnculo"/>
          <w:rFonts w:cs="Calibri"/>
          <w:lang w:eastAsia="es-AR"/>
        </w:rPr>
      </w:pPr>
      <w:r w:rsidRPr="009E5B29">
        <w:rPr>
          <w:rFonts w:cs="Calibri"/>
        </w:rPr>
        <w:t xml:space="preserve"> </w:t>
      </w:r>
      <w:r>
        <w:rPr>
          <w:rFonts w:cs="Calibri"/>
        </w:rPr>
        <w:t xml:space="preserve">      </w:t>
      </w:r>
      <w:hyperlink r:id="rId10" w:history="1">
        <w:r w:rsidRPr="00C8692D">
          <w:rPr>
            <w:rStyle w:val="Hipervnculo"/>
            <w:rFonts w:cs="Calibri"/>
            <w:lang w:eastAsia="es-AR"/>
          </w:rPr>
          <w:t>www.rseq.org</w:t>
        </w:r>
      </w:hyperlink>
    </w:p>
    <w:p w14:paraId="230D8175" w14:textId="582C1B60" w:rsidR="008408E0" w:rsidRDefault="008408E0" w:rsidP="00C05F39">
      <w:pPr>
        <w:ind w:left="360"/>
        <w:contextualSpacing/>
        <w:jc w:val="both"/>
        <w:rPr>
          <w:rStyle w:val="Hipervnculo"/>
          <w:rFonts w:cs="Calibri"/>
          <w:lang w:eastAsia="es-AR"/>
        </w:rPr>
      </w:pPr>
    </w:p>
    <w:p w14:paraId="2F2322B8" w14:textId="71F7B572" w:rsidR="008408E0" w:rsidRDefault="008408E0" w:rsidP="00C05F39">
      <w:pPr>
        <w:ind w:left="360"/>
        <w:contextualSpacing/>
        <w:jc w:val="both"/>
        <w:rPr>
          <w:rStyle w:val="Hipervnculo"/>
          <w:rFonts w:cs="Calibri"/>
          <w:lang w:eastAsia="es-AR"/>
        </w:rPr>
      </w:pPr>
    </w:p>
    <w:p w14:paraId="46F8D6FE" w14:textId="77777777" w:rsidR="008408E0" w:rsidRDefault="008408E0" w:rsidP="00C05F39">
      <w:pPr>
        <w:ind w:left="360"/>
        <w:contextualSpacing/>
        <w:jc w:val="both"/>
        <w:rPr>
          <w:rStyle w:val="Hipervnculo"/>
          <w:rFonts w:cs="Calibri"/>
          <w:lang w:eastAsia="es-AR"/>
        </w:rPr>
      </w:pPr>
    </w:p>
    <w:p w14:paraId="770BA6C0" w14:textId="77777777" w:rsidR="00526E84" w:rsidRDefault="00526E84" w:rsidP="00EA4887">
      <w:pPr>
        <w:ind w:left="360"/>
        <w:contextualSpacing/>
        <w:jc w:val="both"/>
        <w:rPr>
          <w:rStyle w:val="Hipervnculo"/>
          <w:rFonts w:cs="Calibri"/>
          <w:lang w:eastAsia="es-AR"/>
        </w:rPr>
      </w:pPr>
    </w:p>
    <w:p w14:paraId="516BB863" w14:textId="6442F05A" w:rsidR="00EA4887" w:rsidRDefault="0002182F" w:rsidP="00EA4887">
      <w:pPr>
        <w:ind w:left="360"/>
        <w:contextualSpacing/>
        <w:jc w:val="both"/>
      </w:pPr>
      <w:r>
        <w:rPr>
          <w:rStyle w:val="Hipervnculo"/>
          <w:rFonts w:cs="Calibri"/>
          <w:lang w:eastAsia="es-AR"/>
        </w:rPr>
        <w:t>Unidad 3</w:t>
      </w:r>
      <w:r w:rsidR="00EA4887">
        <w:rPr>
          <w:rStyle w:val="Hipervnculo"/>
          <w:rFonts w:cs="Calibri"/>
          <w:lang w:eastAsia="es-AR"/>
        </w:rPr>
        <w:t xml:space="preserve"> </w:t>
      </w:r>
      <w:r w:rsidRPr="0070041C">
        <w:t>La comunicación en la clase de ciencias</w:t>
      </w:r>
    </w:p>
    <w:p w14:paraId="6AD9DAC5" w14:textId="77777777" w:rsidR="00EA4887" w:rsidRDefault="00EA4887" w:rsidP="00EA4887">
      <w:pPr>
        <w:ind w:left="360"/>
        <w:contextualSpacing/>
        <w:jc w:val="both"/>
      </w:pPr>
    </w:p>
    <w:p w14:paraId="4C0A89FB" w14:textId="5C17B0CF" w:rsidR="0002182F" w:rsidRPr="0070041C" w:rsidRDefault="00EA4887" w:rsidP="0002182F">
      <w:pPr>
        <w:spacing w:after="0" w:line="240" w:lineRule="auto"/>
        <w:ind w:left="360"/>
        <w:jc w:val="both"/>
      </w:pPr>
      <w:r>
        <w:t>H</w:t>
      </w:r>
      <w:r w:rsidR="0002182F" w:rsidRPr="0070041C">
        <w:t>ablar, leer y escribir en ciencias. Análisis de situaciones áulicas dentro de un marco de referencia teórico: andamiaje y ZDP.</w:t>
      </w:r>
      <w:r w:rsidR="00C97321">
        <w:t xml:space="preserve"> Analogías y metáforas en la Biología.</w:t>
      </w:r>
    </w:p>
    <w:p w14:paraId="70031D54" w14:textId="23F3D29F" w:rsidR="00C05F39" w:rsidRDefault="0002182F" w:rsidP="00E42586">
      <w:pPr>
        <w:spacing w:after="0" w:line="240" w:lineRule="auto"/>
        <w:ind w:left="360"/>
        <w:jc w:val="both"/>
      </w:pPr>
      <w:r w:rsidRPr="0070041C">
        <w:t xml:space="preserve"> Funciones de la escritura en ciencias.</w:t>
      </w:r>
      <w:r w:rsidR="00807782">
        <w:t xml:space="preserve"> Procesos cognitivos y cognitivos lingüísticos: </w:t>
      </w:r>
      <w:r w:rsidRPr="0070041C">
        <w:t>Describir. Definir. Explicar. Justificar</w:t>
      </w:r>
      <w:r w:rsidR="00807782">
        <w:t>. A</w:t>
      </w:r>
      <w:r w:rsidRPr="0070041C">
        <w:t xml:space="preserve">rgumentar. </w:t>
      </w:r>
      <w:bookmarkStart w:id="2" w:name="_Hlk97291989"/>
      <w:r w:rsidR="00807782">
        <w:t xml:space="preserve">Diversos tipos de textos. Intervenciones </w:t>
      </w:r>
      <w:proofErr w:type="gramStart"/>
      <w:r w:rsidR="00807782">
        <w:t>para  comprensión</w:t>
      </w:r>
      <w:proofErr w:type="gramEnd"/>
      <w:r w:rsidR="00807782">
        <w:t xml:space="preserve"> lectora  y  escritura.</w:t>
      </w:r>
    </w:p>
    <w:p w14:paraId="28C4CE0D" w14:textId="7C2320D8" w:rsidR="008408E0" w:rsidRDefault="008408E0" w:rsidP="00E42586">
      <w:pPr>
        <w:spacing w:after="0" w:line="240" w:lineRule="auto"/>
        <w:ind w:left="360"/>
        <w:jc w:val="both"/>
      </w:pPr>
    </w:p>
    <w:p w14:paraId="6AAFF441" w14:textId="2EC2D09D" w:rsidR="008408E0" w:rsidRDefault="008408E0" w:rsidP="00E42586">
      <w:pPr>
        <w:spacing w:after="0" w:line="240" w:lineRule="auto"/>
        <w:ind w:left="360"/>
        <w:jc w:val="both"/>
      </w:pPr>
      <w:r>
        <w:t>Bibliografía obligatoria</w:t>
      </w:r>
      <w:r w:rsidR="00505422">
        <w:t>:</w:t>
      </w:r>
    </w:p>
    <w:p w14:paraId="3BAB3C92" w14:textId="17B5EFF2" w:rsidR="008408E0" w:rsidRDefault="008408E0" w:rsidP="00E42586">
      <w:pPr>
        <w:spacing w:after="0" w:line="240" w:lineRule="auto"/>
        <w:ind w:left="360"/>
        <w:jc w:val="both"/>
      </w:pPr>
    </w:p>
    <w:p w14:paraId="0CDCAC90" w14:textId="570ED82D" w:rsidR="008408E0" w:rsidRDefault="008408E0" w:rsidP="00505422">
      <w:pPr>
        <w:numPr>
          <w:ilvl w:val="0"/>
          <w:numId w:val="41"/>
        </w:numPr>
        <w:spacing w:after="0" w:line="240" w:lineRule="auto"/>
        <w:contextualSpacing/>
        <w:jc w:val="both"/>
        <w:rPr>
          <w:rFonts w:cs="Calibri"/>
        </w:rPr>
      </w:pPr>
      <w:r w:rsidRPr="00D82F84">
        <w:rPr>
          <w:rFonts w:cs="Calibri"/>
        </w:rPr>
        <w:t>Instituto Nacional de Formación Docente (2015). Clase1 Lectura y escritura en Ciencias Naturales.    Secundaria Especialización Docente de Nivel Superior en Enseñanza de las Ciencias Naturales en la Escuela Secundaria.  Buenos Aires: Ministerio de Educación de la Nación</w:t>
      </w:r>
      <w:r w:rsidR="00505422">
        <w:rPr>
          <w:rFonts w:cs="Calibri"/>
        </w:rPr>
        <w:t>.</w:t>
      </w:r>
    </w:p>
    <w:p w14:paraId="2A88AD31" w14:textId="77777777" w:rsidR="00505422" w:rsidRDefault="00505422" w:rsidP="00505422">
      <w:pPr>
        <w:spacing w:after="0" w:line="240" w:lineRule="auto"/>
        <w:ind w:left="360"/>
        <w:contextualSpacing/>
        <w:jc w:val="both"/>
        <w:rPr>
          <w:rFonts w:cs="Calibri"/>
        </w:rPr>
      </w:pPr>
    </w:p>
    <w:p w14:paraId="17F27D0A" w14:textId="4CFAF39C" w:rsidR="00505422" w:rsidRPr="00505422" w:rsidRDefault="00505422" w:rsidP="00505422">
      <w:pPr>
        <w:pStyle w:val="Prrafodelista"/>
        <w:numPr>
          <w:ilvl w:val="0"/>
          <w:numId w:val="41"/>
        </w:numPr>
        <w:spacing w:after="0" w:line="240" w:lineRule="auto"/>
        <w:jc w:val="both"/>
        <w:rPr>
          <w:rFonts w:cs="Calibri"/>
        </w:rPr>
      </w:pPr>
      <w:r w:rsidRPr="00505422">
        <w:rPr>
          <w:rFonts w:cs="Calibri"/>
        </w:rPr>
        <w:t>Instituto Nacional de Formación Docente (2015). Clase 5: Escribir en las clases de ciencias de la naturaleza en la escuela secundaria (primera parte). Lectura y escritura en ciencias naturales - Secundaria Especialización docente de Nivel Superior en Enseñanza de las Ciencias Naturales en la escuela secundaria. Buenos Aires: Ministerio de Educación de la Nación.</w:t>
      </w:r>
    </w:p>
    <w:p w14:paraId="08D4C763" w14:textId="77777777" w:rsidR="008408E0" w:rsidRPr="00D82F84" w:rsidRDefault="008408E0" w:rsidP="008408E0">
      <w:pPr>
        <w:spacing w:after="0" w:line="240" w:lineRule="auto"/>
        <w:ind w:left="360"/>
        <w:contextualSpacing/>
        <w:jc w:val="both"/>
        <w:rPr>
          <w:rFonts w:cs="Calibri"/>
        </w:rPr>
      </w:pPr>
    </w:p>
    <w:p w14:paraId="65F1E7D8" w14:textId="77777777" w:rsidR="008408E0" w:rsidRPr="00505422" w:rsidRDefault="008408E0" w:rsidP="00505422">
      <w:pPr>
        <w:pStyle w:val="Prrafodelista"/>
        <w:numPr>
          <w:ilvl w:val="0"/>
          <w:numId w:val="41"/>
        </w:numPr>
        <w:spacing w:after="200" w:line="276" w:lineRule="auto"/>
        <w:rPr>
          <w:rFonts w:cs="Calibri"/>
        </w:rPr>
      </w:pPr>
      <w:r w:rsidRPr="00505422">
        <w:rPr>
          <w:rFonts w:cs="Calibri"/>
        </w:rPr>
        <w:t>Instituto Nacional de Formación Docente (2015). Clase 6: Escribir en las clases de ciencias de la naturaleza en la escuela secundaria (segunda parte). Lectura y escritura en ciencias naturales - Secundaria Especialización docente de Nivel Superior en Enseñanza de las Ciencias Naturales en la escuela secundaria. Buenos Aires: Ministerio de Educación de la Nación.</w:t>
      </w:r>
    </w:p>
    <w:p w14:paraId="39C2CE83" w14:textId="77777777" w:rsidR="008408E0" w:rsidRDefault="008408E0" w:rsidP="00E42586">
      <w:pPr>
        <w:spacing w:after="0" w:line="240" w:lineRule="auto"/>
        <w:ind w:left="360"/>
        <w:jc w:val="both"/>
      </w:pPr>
    </w:p>
    <w:bookmarkEnd w:id="2"/>
    <w:p w14:paraId="687611CB" w14:textId="14959308" w:rsidR="0002182F" w:rsidRDefault="0002182F" w:rsidP="00E42586">
      <w:pPr>
        <w:spacing w:after="0" w:line="240" w:lineRule="auto"/>
        <w:ind w:left="360"/>
        <w:jc w:val="both"/>
      </w:pPr>
    </w:p>
    <w:p w14:paraId="0F3DE5ED" w14:textId="77777777" w:rsidR="00EA4887" w:rsidRDefault="0002182F" w:rsidP="0002182F">
      <w:pPr>
        <w:spacing w:after="0" w:line="240" w:lineRule="auto"/>
        <w:ind w:left="360"/>
        <w:jc w:val="both"/>
      </w:pPr>
      <w:r>
        <w:t>Unidad 4</w:t>
      </w:r>
      <w:r w:rsidR="00EA4887">
        <w:t xml:space="preserve"> </w:t>
      </w:r>
      <w:r w:rsidR="00E42586" w:rsidRPr="0070041C">
        <w:t>Competencias y actitudes científicas.</w:t>
      </w:r>
    </w:p>
    <w:p w14:paraId="282464F5" w14:textId="77777777" w:rsidR="00EA4887" w:rsidRDefault="00EA4887" w:rsidP="0002182F">
      <w:pPr>
        <w:spacing w:after="0" w:line="240" w:lineRule="auto"/>
        <w:ind w:left="360"/>
        <w:jc w:val="both"/>
      </w:pPr>
    </w:p>
    <w:p w14:paraId="75925431" w14:textId="2FFD5D14" w:rsidR="0002182F" w:rsidRDefault="00505422" w:rsidP="0002182F">
      <w:pPr>
        <w:spacing w:after="0" w:line="240" w:lineRule="auto"/>
        <w:ind w:left="360"/>
        <w:jc w:val="both"/>
      </w:pPr>
      <w:r>
        <w:t xml:space="preserve"> Diseño de secuencias competenciales.</w:t>
      </w:r>
      <w:r w:rsidR="00E42586">
        <w:t xml:space="preserve"> Enseñanza por </w:t>
      </w:r>
      <w:r w:rsidR="00003545">
        <w:t>indagación</w:t>
      </w:r>
      <w:r w:rsidR="00E42586">
        <w:t>.</w:t>
      </w:r>
      <w:r w:rsidR="00E42586" w:rsidRPr="0070041C">
        <w:t xml:space="preserve"> </w:t>
      </w:r>
      <w:r w:rsidR="00003545">
        <w:t xml:space="preserve">Modelos </w:t>
      </w:r>
      <w:r w:rsidR="00C97321">
        <w:t xml:space="preserve">de ciencia escolar y modelización. </w:t>
      </w:r>
      <w:r w:rsidR="00003545">
        <w:t xml:space="preserve"> Simuladores. Preguntas científicas. </w:t>
      </w:r>
      <w:r w:rsidR="00E42586">
        <w:t>Exploraciones</w:t>
      </w:r>
      <w:r w:rsidR="00003545">
        <w:t xml:space="preserve">, </w:t>
      </w:r>
      <w:proofErr w:type="gramStart"/>
      <w:r w:rsidR="00003545">
        <w:t xml:space="preserve">demostraciones </w:t>
      </w:r>
      <w:r w:rsidR="00E42586">
        <w:t xml:space="preserve"> y</w:t>
      </w:r>
      <w:proofErr w:type="gramEnd"/>
      <w:r w:rsidR="00E42586">
        <w:t xml:space="preserve"> experimentos, </w:t>
      </w:r>
      <w:r w:rsidR="00E42586" w:rsidRPr="0070041C">
        <w:t xml:space="preserve">trabajo con variables. Análisis </w:t>
      </w:r>
      <w:proofErr w:type="gramStart"/>
      <w:r w:rsidR="00E42586" w:rsidRPr="0070041C">
        <w:t xml:space="preserve">e  </w:t>
      </w:r>
      <w:r w:rsidR="00E42586" w:rsidRPr="0070041C">
        <w:lastRenderedPageBreak/>
        <w:t>implicancias</w:t>
      </w:r>
      <w:proofErr w:type="gramEnd"/>
      <w:r w:rsidR="00E42586" w:rsidRPr="0070041C">
        <w:t xml:space="preserve"> didácticas.</w:t>
      </w:r>
      <w:r w:rsidR="0002182F" w:rsidRPr="0002182F">
        <w:t xml:space="preserve"> </w:t>
      </w:r>
      <w:r w:rsidR="0002182F" w:rsidRPr="0070041C">
        <w:t>Escritura de informes de actividades experimentales</w:t>
      </w:r>
      <w:r w:rsidR="0002182F">
        <w:t xml:space="preserve">. </w:t>
      </w:r>
      <w:r w:rsidR="00003545">
        <w:t xml:space="preserve">El lugar del método científico en las investigaciones biológicas. </w:t>
      </w:r>
      <w:r w:rsidR="009E1138">
        <w:t>Otras metodologías científicas, comparaciones, probabilística y narrativas históricas.</w:t>
      </w:r>
    </w:p>
    <w:p w14:paraId="5DE7ECC3" w14:textId="09B4DCAE" w:rsidR="00E42586" w:rsidRPr="0070041C" w:rsidRDefault="00E42586" w:rsidP="00E42586">
      <w:pPr>
        <w:spacing w:after="0" w:line="240" w:lineRule="auto"/>
        <w:ind w:left="360"/>
        <w:jc w:val="both"/>
      </w:pPr>
    </w:p>
    <w:p w14:paraId="42BD005F" w14:textId="4A03ACA5" w:rsidR="00E42586" w:rsidRPr="0070041C" w:rsidRDefault="00E42586" w:rsidP="00E42586">
      <w:pPr>
        <w:spacing w:after="0" w:line="240" w:lineRule="auto"/>
        <w:ind w:left="360"/>
        <w:jc w:val="both"/>
        <w:rPr>
          <w:u w:val="single"/>
        </w:rPr>
      </w:pPr>
      <w:bookmarkStart w:id="3" w:name="_Hlk97291897"/>
      <w:r>
        <w:t xml:space="preserve"> </w:t>
      </w:r>
    </w:p>
    <w:bookmarkEnd w:id="3"/>
    <w:p w14:paraId="67C41513" w14:textId="77777777" w:rsidR="00E42586" w:rsidRPr="0070041C" w:rsidRDefault="00E42586" w:rsidP="00E42586">
      <w:pPr>
        <w:spacing w:after="0" w:line="240" w:lineRule="auto"/>
        <w:ind w:left="360"/>
        <w:jc w:val="both"/>
      </w:pPr>
    </w:p>
    <w:p w14:paraId="17FE1E73" w14:textId="0B260369" w:rsidR="008408E0" w:rsidRDefault="00E42586" w:rsidP="00E42586">
      <w:pPr>
        <w:spacing w:after="0" w:line="240" w:lineRule="auto"/>
        <w:ind w:left="360"/>
        <w:jc w:val="both"/>
      </w:pPr>
      <w:r w:rsidRPr="0070041C">
        <w:t>Bibliografía Obligatoria.</w:t>
      </w:r>
    </w:p>
    <w:p w14:paraId="3E5D8AC8" w14:textId="77777777" w:rsidR="008408E0" w:rsidRPr="0070041C" w:rsidRDefault="008408E0" w:rsidP="00E42586">
      <w:pPr>
        <w:spacing w:after="0" w:line="240" w:lineRule="auto"/>
        <w:ind w:left="360"/>
        <w:jc w:val="both"/>
      </w:pPr>
    </w:p>
    <w:p w14:paraId="2FC38366" w14:textId="77777777" w:rsidR="00E42586" w:rsidRPr="0070041C" w:rsidRDefault="00E42586" w:rsidP="00E42586">
      <w:pPr>
        <w:spacing w:after="0" w:line="240" w:lineRule="auto"/>
        <w:ind w:left="360"/>
        <w:jc w:val="both"/>
      </w:pPr>
    </w:p>
    <w:p w14:paraId="7A94A7E8" w14:textId="77777777" w:rsidR="00E42586" w:rsidRDefault="00E42586" w:rsidP="00E42586">
      <w:pPr>
        <w:numPr>
          <w:ilvl w:val="0"/>
          <w:numId w:val="32"/>
        </w:numPr>
        <w:contextualSpacing/>
        <w:jc w:val="both"/>
      </w:pPr>
      <w:r w:rsidRPr="0070041C">
        <w:t>Instituto Nacional de Formación Docente (2014). Clase</w:t>
      </w:r>
      <w:r>
        <w:t xml:space="preserve"> </w:t>
      </w:r>
      <w:r w:rsidRPr="0070041C">
        <w:t>4 Competencias y actitudes    científicas. Su vinculación con la enseñanza por investigación.   Secundaria Especialización Docente de Nivel Superior en Enseñanza de las Ciencias Naturales en la Escuela Secundaria.  Buenos Aires: Ministerio de Educación de la Nación</w:t>
      </w:r>
      <w:r>
        <w:t>.</w:t>
      </w:r>
    </w:p>
    <w:p w14:paraId="33FA76E7" w14:textId="77777777" w:rsidR="00E42586" w:rsidRPr="0070041C" w:rsidRDefault="00E42586" w:rsidP="00E42586">
      <w:pPr>
        <w:ind w:left="360"/>
        <w:contextualSpacing/>
        <w:jc w:val="both"/>
      </w:pPr>
    </w:p>
    <w:p w14:paraId="2AB04D11" w14:textId="77777777" w:rsidR="00E42586" w:rsidRDefault="00E42586" w:rsidP="00E42586">
      <w:pPr>
        <w:numPr>
          <w:ilvl w:val="0"/>
          <w:numId w:val="32"/>
        </w:numPr>
        <w:contextualSpacing/>
        <w:jc w:val="both"/>
      </w:pPr>
      <w:r w:rsidRPr="0070041C">
        <w:t xml:space="preserve">De Pro, A. (2012) Hacia la competencia científica. </w:t>
      </w:r>
      <w:r w:rsidRPr="0070041C">
        <w:rPr>
          <w:i/>
        </w:rPr>
        <w:t xml:space="preserve">Alambique Didáctica de las ciencias experimentales. </w:t>
      </w:r>
      <w:r w:rsidRPr="0070041C">
        <w:t>70(5</w:t>
      </w:r>
      <w:proofErr w:type="gramStart"/>
      <w:r w:rsidRPr="0070041C">
        <w:t>)  5</w:t>
      </w:r>
      <w:proofErr w:type="gramEnd"/>
      <w:r w:rsidRPr="0070041C">
        <w:t xml:space="preserve">-8. </w:t>
      </w:r>
    </w:p>
    <w:p w14:paraId="48895426" w14:textId="77777777" w:rsidR="00E42586" w:rsidRPr="0070041C" w:rsidRDefault="00E42586" w:rsidP="00E42586">
      <w:pPr>
        <w:ind w:left="360"/>
        <w:contextualSpacing/>
        <w:jc w:val="both"/>
      </w:pPr>
    </w:p>
    <w:p w14:paraId="576E20E0" w14:textId="77777777" w:rsidR="00E42586" w:rsidRDefault="00E42586" w:rsidP="00E42586">
      <w:pPr>
        <w:numPr>
          <w:ilvl w:val="0"/>
          <w:numId w:val="32"/>
        </w:numPr>
        <w:contextualSpacing/>
        <w:jc w:val="both"/>
      </w:pPr>
      <w:proofErr w:type="spellStart"/>
      <w:r w:rsidRPr="0070041C">
        <w:t>Crujeiras</w:t>
      </w:r>
      <w:proofErr w:type="spellEnd"/>
      <w:r w:rsidRPr="0070041C">
        <w:t xml:space="preserve">, B. (2012).  Competencia como aplicación de conocimientos científicos en el laboratorio ¿cómo evitar que se oscurezcan las manzanas? </w:t>
      </w:r>
      <w:r w:rsidRPr="0070041C">
        <w:rPr>
          <w:i/>
        </w:rPr>
        <w:t>Alambique Didáctica de las ciencias experimentales.</w:t>
      </w:r>
      <w:r w:rsidRPr="0070041C">
        <w:t xml:space="preserve"> 70(1) 19-26.</w:t>
      </w:r>
    </w:p>
    <w:p w14:paraId="36F020DF" w14:textId="77777777" w:rsidR="00E42586" w:rsidRPr="0070041C" w:rsidRDefault="00E42586" w:rsidP="00E42586">
      <w:pPr>
        <w:ind w:left="360"/>
        <w:contextualSpacing/>
        <w:jc w:val="both"/>
      </w:pPr>
      <w:r w:rsidRPr="0070041C">
        <w:t xml:space="preserve">  </w:t>
      </w:r>
    </w:p>
    <w:p w14:paraId="1F1B8076" w14:textId="77777777" w:rsidR="00E42586" w:rsidRPr="00D82F84" w:rsidRDefault="00E42586" w:rsidP="00E42586">
      <w:pPr>
        <w:spacing w:after="0" w:line="240" w:lineRule="auto"/>
        <w:ind w:left="360"/>
        <w:contextualSpacing/>
        <w:jc w:val="both"/>
        <w:rPr>
          <w:rFonts w:cs="Calibri"/>
        </w:rPr>
      </w:pPr>
      <w:bookmarkStart w:id="4" w:name="_Hlk97292211"/>
    </w:p>
    <w:p w14:paraId="7D1BF645" w14:textId="6F6BA9BC" w:rsidR="00E42586" w:rsidRPr="00EA4887" w:rsidRDefault="00E42586" w:rsidP="00EA4887">
      <w:pPr>
        <w:spacing w:after="200" w:line="276" w:lineRule="auto"/>
        <w:ind w:left="1080"/>
        <w:rPr>
          <w:rFonts w:cs="Calibri"/>
        </w:rPr>
      </w:pPr>
      <w:bookmarkStart w:id="5" w:name="_Hlk71117618"/>
    </w:p>
    <w:bookmarkEnd w:id="4"/>
    <w:bookmarkEnd w:id="5"/>
    <w:p w14:paraId="53A642E2" w14:textId="77777777" w:rsidR="00E42586" w:rsidRPr="0070041C" w:rsidRDefault="00E42586" w:rsidP="00E42586">
      <w:pPr>
        <w:spacing w:after="0" w:line="240" w:lineRule="auto"/>
        <w:ind w:left="993"/>
        <w:jc w:val="both"/>
      </w:pPr>
    </w:p>
    <w:p w14:paraId="2C60BD42" w14:textId="77777777" w:rsidR="00E42586" w:rsidRPr="0070041C" w:rsidRDefault="00E42586" w:rsidP="00E42586">
      <w:pPr>
        <w:spacing w:after="0" w:line="240" w:lineRule="auto"/>
        <w:ind w:left="360"/>
        <w:jc w:val="both"/>
      </w:pPr>
    </w:p>
    <w:p w14:paraId="082FFF79" w14:textId="77777777" w:rsidR="00EA4887" w:rsidRDefault="00E42586" w:rsidP="00EA4887">
      <w:pPr>
        <w:spacing w:after="0" w:line="240" w:lineRule="auto"/>
        <w:ind w:left="360"/>
        <w:jc w:val="both"/>
        <w:rPr>
          <w:rFonts w:cs="Calibri"/>
        </w:rPr>
      </w:pPr>
      <w:r w:rsidRPr="0070041C">
        <w:rPr>
          <w:u w:val="single"/>
        </w:rPr>
        <w:t xml:space="preserve">Unidad </w:t>
      </w:r>
      <w:r w:rsidR="008408E0">
        <w:rPr>
          <w:u w:val="single"/>
        </w:rPr>
        <w:t>5</w:t>
      </w:r>
      <w:r w:rsidR="00EA4887">
        <w:rPr>
          <w:u w:val="single"/>
        </w:rPr>
        <w:t xml:space="preserve"> </w:t>
      </w:r>
      <w:r w:rsidRPr="009E5B29">
        <w:rPr>
          <w:rFonts w:cs="Calibri"/>
        </w:rPr>
        <w:t>La evaluación</w:t>
      </w:r>
      <w:r w:rsidR="00F90D26">
        <w:rPr>
          <w:rFonts w:cs="Calibri"/>
        </w:rPr>
        <w:t xml:space="preserve"> de los aprendizajes en </w:t>
      </w:r>
      <w:r w:rsidR="00E22D93">
        <w:rPr>
          <w:rFonts w:cs="Calibri"/>
        </w:rPr>
        <w:t>Biología.</w:t>
      </w:r>
    </w:p>
    <w:p w14:paraId="29216FBE" w14:textId="5A1C3BD3" w:rsidR="00EA4887" w:rsidRDefault="00E42586" w:rsidP="00EA4887">
      <w:pPr>
        <w:spacing w:after="0" w:line="240" w:lineRule="auto"/>
        <w:ind w:left="360"/>
        <w:jc w:val="both"/>
        <w:rPr>
          <w:rFonts w:cs="Calibri"/>
        </w:rPr>
      </w:pPr>
      <w:r w:rsidRPr="009E5B29">
        <w:rPr>
          <w:rFonts w:cs="Calibri"/>
        </w:rPr>
        <w:t xml:space="preserve"> </w:t>
      </w:r>
    </w:p>
    <w:p w14:paraId="26BB4BED" w14:textId="02C8A3EB" w:rsidR="00E42586" w:rsidRPr="009E5B29" w:rsidRDefault="00E42586" w:rsidP="00E42586">
      <w:pPr>
        <w:ind w:left="360"/>
        <w:jc w:val="both"/>
        <w:rPr>
          <w:rFonts w:cs="Calibri"/>
        </w:rPr>
      </w:pPr>
      <w:r w:rsidRPr="009E5B29">
        <w:rPr>
          <w:rFonts w:cs="Calibri"/>
        </w:rPr>
        <w:t xml:space="preserve"> Pensar el lugar de la evaluación en la enseñanza y en el aprendizaje. </w:t>
      </w:r>
      <w:r w:rsidR="00EA4887">
        <w:rPr>
          <w:rFonts w:cs="Calibri"/>
        </w:rPr>
        <w:t>Obstáculos en la evaluación.</w:t>
      </w:r>
      <w:r w:rsidRPr="009E5B29">
        <w:rPr>
          <w:rFonts w:cs="Calibri"/>
        </w:rPr>
        <w:t xml:space="preserve">  Principales líneas de investigación. La evaluación como insumo para ajustar la enseñanza.  Evaluación formadora y formativa.  Evaluar competencias y actitudes. Nuevas herramientas para evaluar aprendizajes en ciencias. </w:t>
      </w:r>
      <w:r w:rsidR="00F90D26">
        <w:rPr>
          <w:rFonts w:cs="Calibri"/>
        </w:rPr>
        <w:t xml:space="preserve">Evaluación </w:t>
      </w:r>
      <w:proofErr w:type="gramStart"/>
      <w:r w:rsidR="00F90D26">
        <w:rPr>
          <w:rFonts w:cs="Calibri"/>
        </w:rPr>
        <w:t xml:space="preserve">en </w:t>
      </w:r>
      <w:r w:rsidRPr="009E5B29">
        <w:rPr>
          <w:rFonts w:cs="Calibri"/>
        </w:rPr>
        <w:t xml:space="preserve"> la</w:t>
      </w:r>
      <w:proofErr w:type="gramEnd"/>
      <w:r w:rsidRPr="009E5B29">
        <w:rPr>
          <w:rFonts w:cs="Calibri"/>
        </w:rPr>
        <w:t xml:space="preserve"> diversidad. Metacognición. Instrumentos. Rúbricas y KPSI. Análisis de propuestas de evaluación.</w:t>
      </w:r>
    </w:p>
    <w:p w14:paraId="7A5C942B" w14:textId="77777777" w:rsidR="00E42586" w:rsidRPr="009E5B29" w:rsidRDefault="00E42586" w:rsidP="00E42586">
      <w:pPr>
        <w:ind w:left="360"/>
        <w:jc w:val="both"/>
        <w:rPr>
          <w:rFonts w:cs="Calibri"/>
        </w:rPr>
      </w:pPr>
      <w:r w:rsidRPr="009E5B29">
        <w:rPr>
          <w:rFonts w:cs="Calibri"/>
        </w:rPr>
        <w:t>Bibliografía obligatoria</w:t>
      </w:r>
    </w:p>
    <w:p w14:paraId="4CAD23FD" w14:textId="77777777" w:rsidR="00E42586" w:rsidRPr="009E5B29" w:rsidRDefault="00E42586" w:rsidP="00E42586">
      <w:pPr>
        <w:numPr>
          <w:ilvl w:val="0"/>
          <w:numId w:val="35"/>
        </w:numPr>
        <w:contextualSpacing/>
        <w:jc w:val="both"/>
        <w:rPr>
          <w:rFonts w:cs="Calibri"/>
        </w:rPr>
      </w:pPr>
      <w:r w:rsidRPr="009E5B29">
        <w:rPr>
          <w:rFonts w:cs="Calibri"/>
        </w:rPr>
        <w:t>Instituto Nacional de Formación Docente (2016). Clase 5. La investigación y la evaluación de la enseñanza de las ciencias. Nuevas herramientas para evaluar los aprendizajes. La investigación en las ciencias naturales.  Especialización Docente de Nivel Superior en Enseñanza de las Ciencias Naturales en la Escuela Secundaria.  Buenos Aires: Ministerio de Educación de la Nación</w:t>
      </w:r>
    </w:p>
    <w:p w14:paraId="294A902E" w14:textId="77777777" w:rsidR="00E42586" w:rsidRPr="009E5B29" w:rsidRDefault="00E42586" w:rsidP="00E42586">
      <w:pPr>
        <w:numPr>
          <w:ilvl w:val="0"/>
          <w:numId w:val="35"/>
        </w:numPr>
        <w:contextualSpacing/>
        <w:jc w:val="both"/>
        <w:rPr>
          <w:rFonts w:cs="Calibri"/>
        </w:rPr>
      </w:pPr>
      <w:r w:rsidRPr="009E5B29">
        <w:rPr>
          <w:rFonts w:cs="Calibri"/>
          <w:lang w:eastAsia="es-AR"/>
        </w:rPr>
        <w:t xml:space="preserve">SANMARTÍ, N. (2007). Evaluar para aprender.10 Ideas clave, 1. Ed. Graó.  </w:t>
      </w:r>
    </w:p>
    <w:p w14:paraId="2C8A0470" w14:textId="77777777" w:rsidR="00E42586" w:rsidRPr="009E5B29" w:rsidRDefault="00E42586" w:rsidP="00E42586">
      <w:pPr>
        <w:ind w:left="360"/>
        <w:contextualSpacing/>
        <w:jc w:val="both"/>
        <w:rPr>
          <w:rFonts w:cs="Calibri"/>
        </w:rPr>
      </w:pPr>
    </w:p>
    <w:p w14:paraId="45D8FA5A" w14:textId="77777777" w:rsidR="00E42586" w:rsidRPr="009E5B29" w:rsidRDefault="00E42586" w:rsidP="00E42586">
      <w:pPr>
        <w:numPr>
          <w:ilvl w:val="0"/>
          <w:numId w:val="35"/>
        </w:numPr>
        <w:autoSpaceDE w:val="0"/>
        <w:autoSpaceDN w:val="0"/>
        <w:adjustRightInd w:val="0"/>
        <w:spacing w:after="0" w:line="240" w:lineRule="auto"/>
        <w:rPr>
          <w:rFonts w:cs="Calibri"/>
          <w:lang w:eastAsia="es-AR"/>
        </w:rPr>
      </w:pPr>
      <w:r w:rsidRPr="009E5B29">
        <w:rPr>
          <w:rFonts w:cs="Calibri"/>
          <w:lang w:eastAsia="es-AR"/>
        </w:rPr>
        <w:t xml:space="preserve">Frías, B. </w:t>
      </w:r>
      <w:proofErr w:type="spellStart"/>
      <w:r w:rsidRPr="009E5B29">
        <w:rPr>
          <w:rFonts w:cs="Calibri"/>
          <w:lang w:eastAsia="es-AR"/>
        </w:rPr>
        <w:t>Hinojósa</w:t>
      </w:r>
      <w:proofErr w:type="spellEnd"/>
      <w:r w:rsidRPr="009E5B29">
        <w:rPr>
          <w:rFonts w:cs="Calibri"/>
          <w:lang w:eastAsia="es-AR"/>
        </w:rPr>
        <w:t xml:space="preserve"> </w:t>
      </w:r>
      <w:proofErr w:type="spellStart"/>
      <w:r w:rsidRPr="009E5B29">
        <w:rPr>
          <w:rFonts w:cs="Calibri"/>
          <w:lang w:eastAsia="es-AR"/>
        </w:rPr>
        <w:t>Kleen</w:t>
      </w:r>
      <w:proofErr w:type="spellEnd"/>
      <w:r w:rsidRPr="009E5B29">
        <w:rPr>
          <w:rFonts w:cs="Calibri"/>
          <w:lang w:eastAsia="es-AR"/>
        </w:rPr>
        <w:t>, E. (2000) "Evaluación del aprendizaje. Alternativas y nuevos desarrollos"</w:t>
      </w:r>
      <w:proofErr w:type="gramStart"/>
      <w:r w:rsidRPr="009E5B29">
        <w:rPr>
          <w:rFonts w:cs="Calibri"/>
          <w:lang w:eastAsia="es-AR"/>
        </w:rPr>
        <w:t>. :</w:t>
      </w:r>
      <w:proofErr w:type="gramEnd"/>
      <w:r w:rsidRPr="009E5B29">
        <w:rPr>
          <w:rFonts w:cs="Calibri"/>
          <w:lang w:eastAsia="es-AR"/>
        </w:rPr>
        <w:t xml:space="preserve"> Editorial Trillas</w:t>
      </w:r>
    </w:p>
    <w:p w14:paraId="320F6155" w14:textId="77777777" w:rsidR="00222A75" w:rsidRDefault="00222A75" w:rsidP="00195281">
      <w:pPr>
        <w:spacing w:after="0" w:line="240" w:lineRule="auto"/>
        <w:rPr>
          <w:rFonts w:ascii="Arial" w:hAnsi="Arial" w:cs="Arial"/>
          <w:b/>
          <w:bCs/>
          <w:sz w:val="24"/>
          <w:szCs w:val="24"/>
          <w:u w:val="single"/>
        </w:rPr>
      </w:pPr>
    </w:p>
    <w:p w14:paraId="42DB1B7A" w14:textId="77777777" w:rsidR="00222A75" w:rsidRPr="002D519E" w:rsidRDefault="00222A75" w:rsidP="00222A75">
      <w:pPr>
        <w:autoSpaceDE w:val="0"/>
        <w:autoSpaceDN w:val="0"/>
        <w:adjustRightInd w:val="0"/>
        <w:spacing w:after="0" w:line="276" w:lineRule="auto"/>
        <w:jc w:val="both"/>
        <w:rPr>
          <w:rFonts w:ascii="Arial" w:hAnsi="Arial" w:cs="Arial"/>
          <w:color w:val="000000"/>
        </w:rPr>
      </w:pPr>
    </w:p>
    <w:p w14:paraId="6AB9FC3F" w14:textId="77777777" w:rsidR="00F51D0D" w:rsidRPr="00195281" w:rsidRDefault="00F51D0D" w:rsidP="00195281">
      <w:pPr>
        <w:spacing w:after="0" w:line="240" w:lineRule="auto"/>
        <w:rPr>
          <w:rFonts w:ascii="Arial" w:hAnsi="Arial" w:cs="Arial"/>
          <w:sz w:val="24"/>
          <w:szCs w:val="24"/>
        </w:rPr>
      </w:pPr>
    </w:p>
    <w:p w14:paraId="16AC1111" w14:textId="77777777" w:rsidR="00F51D0D" w:rsidRPr="00195281" w:rsidRDefault="00F51D0D" w:rsidP="00195281">
      <w:pPr>
        <w:spacing w:after="0" w:line="240" w:lineRule="auto"/>
        <w:rPr>
          <w:rFonts w:ascii="Arial" w:hAnsi="Arial" w:cs="Arial"/>
          <w:sz w:val="24"/>
          <w:szCs w:val="24"/>
          <w:u w:val="single"/>
        </w:rPr>
      </w:pPr>
      <w:r w:rsidRPr="00195281">
        <w:rPr>
          <w:rFonts w:ascii="Arial" w:hAnsi="Arial" w:cs="Arial"/>
          <w:b/>
          <w:bCs/>
          <w:sz w:val="24"/>
          <w:szCs w:val="24"/>
          <w:u w:val="single"/>
        </w:rPr>
        <w:t>PRESUPUESTO DE TIEMPO</w:t>
      </w:r>
    </w:p>
    <w:p w14:paraId="62176575" w14:textId="77777777" w:rsidR="00AC7F9D" w:rsidRPr="00195281" w:rsidRDefault="00AC7F9D" w:rsidP="00195281">
      <w:pPr>
        <w:pStyle w:val="Prrafodelista"/>
        <w:spacing w:after="0" w:line="240" w:lineRule="auto"/>
        <w:rPr>
          <w:rFonts w:ascii="Arial" w:hAnsi="Arial" w:cs="Arial"/>
          <w:sz w:val="24"/>
          <w:szCs w:val="24"/>
        </w:rPr>
      </w:pPr>
    </w:p>
    <w:p w14:paraId="369C20C2" w14:textId="77777777" w:rsidR="00195281" w:rsidRPr="00195281" w:rsidRDefault="00195281" w:rsidP="00195281">
      <w:pPr>
        <w:pStyle w:val="Prrafodelista"/>
        <w:numPr>
          <w:ilvl w:val="0"/>
          <w:numId w:val="4"/>
        </w:numPr>
        <w:spacing w:after="0" w:line="240" w:lineRule="auto"/>
        <w:jc w:val="both"/>
        <w:rPr>
          <w:rFonts w:ascii="Arial" w:hAnsi="Arial" w:cs="Arial"/>
          <w:sz w:val="24"/>
          <w:szCs w:val="24"/>
          <w:lang w:val="es-MX"/>
        </w:rPr>
      </w:pPr>
      <w:r w:rsidRPr="00195281">
        <w:rPr>
          <w:rFonts w:ascii="Arial" w:hAnsi="Arial" w:cs="Arial"/>
          <w:i/>
          <w:sz w:val="24"/>
          <w:szCs w:val="24"/>
          <w:u w:val="single"/>
        </w:rPr>
        <w:t>Desarrollo de las Unidades</w:t>
      </w:r>
      <w:r w:rsidRPr="00195281">
        <w:rPr>
          <w:rFonts w:ascii="Arial" w:hAnsi="Arial" w:cs="Arial"/>
          <w:sz w:val="24"/>
          <w:szCs w:val="24"/>
        </w:rPr>
        <w:t>:</w:t>
      </w:r>
    </w:p>
    <w:p w14:paraId="1EA1717E" w14:textId="6AD71455" w:rsidR="00195281" w:rsidRPr="00195281" w:rsidRDefault="00195281" w:rsidP="00195281">
      <w:pPr>
        <w:pStyle w:val="Prrafodelista"/>
        <w:numPr>
          <w:ilvl w:val="1"/>
          <w:numId w:val="4"/>
        </w:numPr>
        <w:spacing w:after="0" w:line="240" w:lineRule="auto"/>
        <w:jc w:val="both"/>
        <w:rPr>
          <w:rFonts w:ascii="Arial" w:hAnsi="Arial" w:cs="Arial"/>
          <w:sz w:val="24"/>
          <w:szCs w:val="24"/>
          <w:lang w:val="es-MX"/>
        </w:rPr>
      </w:pPr>
      <w:r w:rsidRPr="00195281">
        <w:rPr>
          <w:rFonts w:ascii="Arial" w:hAnsi="Arial" w:cs="Arial"/>
          <w:i/>
          <w:sz w:val="24"/>
          <w:szCs w:val="24"/>
          <w:u w:val="single"/>
        </w:rPr>
        <w:lastRenderedPageBreak/>
        <w:t>Primer Cuatrimestre</w:t>
      </w:r>
      <w:r w:rsidRPr="00195281">
        <w:rPr>
          <w:rFonts w:ascii="Arial" w:hAnsi="Arial" w:cs="Arial"/>
          <w:sz w:val="24"/>
          <w:szCs w:val="24"/>
        </w:rPr>
        <w:t xml:space="preserve">: </w:t>
      </w:r>
      <w:r w:rsidR="004D7D81">
        <w:rPr>
          <w:rFonts w:ascii="Arial" w:hAnsi="Arial" w:cs="Arial"/>
          <w:sz w:val="24"/>
          <w:szCs w:val="24"/>
        </w:rPr>
        <w:t>Unidad 1</w:t>
      </w:r>
      <w:r w:rsidR="008408E0">
        <w:rPr>
          <w:rFonts w:ascii="Arial" w:hAnsi="Arial" w:cs="Arial"/>
          <w:sz w:val="24"/>
          <w:szCs w:val="24"/>
        </w:rPr>
        <w:t xml:space="preserve"> y 2</w:t>
      </w:r>
    </w:p>
    <w:p w14:paraId="363A709D" w14:textId="21E2B7DC" w:rsidR="00195281" w:rsidRPr="00B93F01" w:rsidRDefault="00195281" w:rsidP="00B11550">
      <w:pPr>
        <w:pStyle w:val="Prrafodelista"/>
        <w:numPr>
          <w:ilvl w:val="1"/>
          <w:numId w:val="4"/>
        </w:numPr>
        <w:spacing w:after="0" w:line="240" w:lineRule="auto"/>
        <w:jc w:val="both"/>
        <w:rPr>
          <w:rFonts w:ascii="Arial" w:hAnsi="Arial" w:cs="Arial"/>
          <w:sz w:val="24"/>
          <w:szCs w:val="24"/>
        </w:rPr>
      </w:pPr>
      <w:r w:rsidRPr="00B93F01">
        <w:rPr>
          <w:rFonts w:ascii="Arial" w:hAnsi="Arial" w:cs="Arial"/>
          <w:i/>
          <w:sz w:val="24"/>
          <w:szCs w:val="24"/>
          <w:u w:val="single"/>
          <w:lang w:val="es-MX"/>
        </w:rPr>
        <w:t>Segundo Cuatrimestre</w:t>
      </w:r>
      <w:r w:rsidRPr="00B93F01">
        <w:rPr>
          <w:rFonts w:ascii="Arial" w:hAnsi="Arial" w:cs="Arial"/>
          <w:sz w:val="24"/>
          <w:szCs w:val="24"/>
          <w:lang w:val="es-MX"/>
        </w:rPr>
        <w:t xml:space="preserve">:  </w:t>
      </w:r>
      <w:r w:rsidR="004D7D81">
        <w:rPr>
          <w:rFonts w:ascii="Arial" w:hAnsi="Arial" w:cs="Arial"/>
          <w:sz w:val="24"/>
          <w:szCs w:val="24"/>
          <w:lang w:val="es-MX"/>
        </w:rPr>
        <w:t>Unidad</w:t>
      </w:r>
      <w:r w:rsidR="008408E0">
        <w:rPr>
          <w:rFonts w:ascii="Arial" w:hAnsi="Arial" w:cs="Arial"/>
          <w:sz w:val="24"/>
          <w:szCs w:val="24"/>
          <w:lang w:val="es-MX"/>
        </w:rPr>
        <w:t xml:space="preserve"> 3</w:t>
      </w:r>
      <w:r w:rsidR="00E22D93">
        <w:rPr>
          <w:rFonts w:ascii="Arial" w:hAnsi="Arial" w:cs="Arial"/>
          <w:sz w:val="24"/>
          <w:szCs w:val="24"/>
          <w:lang w:val="es-MX"/>
        </w:rPr>
        <w:t xml:space="preserve">, </w:t>
      </w:r>
      <w:r w:rsidR="008408E0">
        <w:rPr>
          <w:rFonts w:ascii="Arial" w:hAnsi="Arial" w:cs="Arial"/>
          <w:sz w:val="24"/>
          <w:szCs w:val="24"/>
          <w:lang w:val="es-MX"/>
        </w:rPr>
        <w:t>4</w:t>
      </w:r>
      <w:r w:rsidR="00E22D93">
        <w:rPr>
          <w:rFonts w:ascii="Arial" w:hAnsi="Arial" w:cs="Arial"/>
          <w:sz w:val="24"/>
          <w:szCs w:val="24"/>
          <w:lang w:val="es-MX"/>
        </w:rPr>
        <w:t xml:space="preserve"> y 5</w:t>
      </w:r>
    </w:p>
    <w:p w14:paraId="67B4792C" w14:textId="77777777" w:rsidR="0038685F" w:rsidRDefault="0038685F" w:rsidP="00195281">
      <w:pPr>
        <w:spacing w:after="0" w:line="240" w:lineRule="auto"/>
        <w:rPr>
          <w:rFonts w:ascii="Arial" w:hAnsi="Arial" w:cs="Arial"/>
          <w:b/>
          <w:bCs/>
          <w:sz w:val="24"/>
          <w:szCs w:val="24"/>
          <w:u w:val="single"/>
        </w:rPr>
      </w:pPr>
    </w:p>
    <w:p w14:paraId="53C6B167" w14:textId="77777777" w:rsidR="005C321D" w:rsidRDefault="005C321D" w:rsidP="00195281">
      <w:pPr>
        <w:spacing w:after="0" w:line="240" w:lineRule="auto"/>
        <w:rPr>
          <w:rFonts w:ascii="Arial" w:hAnsi="Arial" w:cs="Arial"/>
          <w:b/>
          <w:bCs/>
          <w:sz w:val="24"/>
          <w:szCs w:val="24"/>
          <w:u w:val="single"/>
        </w:rPr>
      </w:pPr>
    </w:p>
    <w:p w14:paraId="5A57FB63" w14:textId="4AB66ED5" w:rsidR="0038685F" w:rsidRPr="00195281" w:rsidRDefault="00AC7F9D" w:rsidP="00195281">
      <w:pPr>
        <w:spacing w:after="0" w:line="240" w:lineRule="auto"/>
        <w:rPr>
          <w:rFonts w:ascii="Arial" w:hAnsi="Arial" w:cs="Arial"/>
          <w:sz w:val="24"/>
          <w:szCs w:val="24"/>
        </w:rPr>
      </w:pPr>
      <w:r w:rsidRPr="00195281">
        <w:rPr>
          <w:rFonts w:ascii="Arial" w:hAnsi="Arial" w:cs="Arial"/>
          <w:b/>
          <w:bCs/>
          <w:sz w:val="24"/>
          <w:szCs w:val="24"/>
          <w:u w:val="single"/>
        </w:rPr>
        <w:t>EVALUACIÓN</w:t>
      </w:r>
    </w:p>
    <w:p w14:paraId="6D25FBEF" w14:textId="77777777" w:rsidR="00195281" w:rsidRPr="00195281" w:rsidRDefault="00195281" w:rsidP="00195281">
      <w:pPr>
        <w:spacing w:after="0" w:line="240" w:lineRule="auto"/>
        <w:rPr>
          <w:rFonts w:ascii="Arial" w:hAnsi="Arial" w:cs="Arial"/>
          <w:color w:val="000000" w:themeColor="text1"/>
          <w:sz w:val="24"/>
          <w:szCs w:val="24"/>
        </w:rPr>
      </w:pPr>
    </w:p>
    <w:p w14:paraId="653EE86C" w14:textId="7F9090A2" w:rsidR="00195281" w:rsidRDefault="00195281" w:rsidP="00195281">
      <w:pPr>
        <w:pStyle w:val="Prrafodelista"/>
        <w:numPr>
          <w:ilvl w:val="0"/>
          <w:numId w:val="20"/>
        </w:numPr>
        <w:spacing w:after="0" w:line="240" w:lineRule="auto"/>
        <w:rPr>
          <w:rFonts w:ascii="Arial" w:hAnsi="Arial" w:cs="Arial"/>
          <w:color w:val="000000" w:themeColor="text1"/>
          <w:sz w:val="24"/>
          <w:szCs w:val="24"/>
          <w:u w:val="single"/>
        </w:rPr>
      </w:pPr>
      <w:r w:rsidRPr="00195281">
        <w:rPr>
          <w:rFonts w:ascii="Arial" w:hAnsi="Arial" w:cs="Arial"/>
          <w:color w:val="000000" w:themeColor="text1"/>
          <w:sz w:val="24"/>
          <w:szCs w:val="24"/>
          <w:u w:val="single"/>
        </w:rPr>
        <w:t>Criterios de evaluación:</w:t>
      </w:r>
    </w:p>
    <w:p w14:paraId="6809A2E4" w14:textId="00FEC3AB" w:rsidR="00E42586" w:rsidRDefault="00E42586" w:rsidP="00E42586">
      <w:pPr>
        <w:spacing w:after="0" w:line="240" w:lineRule="auto"/>
        <w:rPr>
          <w:rFonts w:ascii="Arial" w:hAnsi="Arial" w:cs="Arial"/>
          <w:color w:val="000000" w:themeColor="text1"/>
          <w:sz w:val="24"/>
          <w:szCs w:val="24"/>
          <w:u w:val="single"/>
        </w:rPr>
      </w:pPr>
    </w:p>
    <w:p w14:paraId="231A3541" w14:textId="4B96A6E7" w:rsidR="00E42586" w:rsidRPr="00AF5BE4" w:rsidRDefault="00E42586" w:rsidP="00E42586">
      <w:pPr>
        <w:numPr>
          <w:ilvl w:val="0"/>
          <w:numId w:val="37"/>
        </w:numPr>
        <w:spacing w:after="0" w:line="240" w:lineRule="auto"/>
        <w:ind w:left="1418" w:hanging="567"/>
        <w:jc w:val="both"/>
      </w:pPr>
      <w:r w:rsidRPr="00AF5BE4">
        <w:t>Lectura</w:t>
      </w:r>
      <w:r w:rsidR="00526E84">
        <w:t xml:space="preserve"> y apropiación</w:t>
      </w:r>
      <w:r w:rsidRPr="00AF5BE4">
        <w:t xml:space="preserve"> de la bibliografía </w:t>
      </w:r>
      <w:r w:rsidR="00526E84">
        <w:t>obligatoria.</w:t>
      </w:r>
    </w:p>
    <w:p w14:paraId="3F79C68B" w14:textId="3D1AE381" w:rsidR="00E42586" w:rsidRPr="00AF5BE4" w:rsidRDefault="00E42586" w:rsidP="00E42586">
      <w:pPr>
        <w:numPr>
          <w:ilvl w:val="0"/>
          <w:numId w:val="37"/>
        </w:numPr>
        <w:spacing w:after="0" w:line="240" w:lineRule="auto"/>
        <w:ind w:left="1418" w:hanging="567"/>
        <w:jc w:val="both"/>
      </w:pPr>
      <w:proofErr w:type="gramStart"/>
      <w:r w:rsidRPr="00AF5BE4">
        <w:t>Participación activa</w:t>
      </w:r>
      <w:proofErr w:type="gramEnd"/>
      <w:r w:rsidRPr="00AF5BE4">
        <w:t>, compromiso individual y grupal</w:t>
      </w:r>
      <w:r w:rsidR="00526E84">
        <w:t>.</w:t>
      </w:r>
      <w:r w:rsidRPr="00AF5BE4">
        <w:t xml:space="preserve"> </w:t>
      </w:r>
    </w:p>
    <w:p w14:paraId="3DC2AAB9" w14:textId="77777777" w:rsidR="00E42586" w:rsidRPr="00AF5BE4" w:rsidRDefault="00E42586" w:rsidP="00E42586">
      <w:pPr>
        <w:numPr>
          <w:ilvl w:val="0"/>
          <w:numId w:val="37"/>
        </w:numPr>
        <w:spacing w:after="0" w:line="240" w:lineRule="auto"/>
        <w:ind w:left="1418" w:hanging="567"/>
        <w:jc w:val="both"/>
      </w:pPr>
      <w:r w:rsidRPr="00AF5BE4">
        <w:t>Entrega en tiempo y forma de los Trabajos Prácticos.</w:t>
      </w:r>
    </w:p>
    <w:p w14:paraId="701C4815" w14:textId="7DABA661" w:rsidR="00E42586" w:rsidRDefault="00E42586" w:rsidP="00E42586">
      <w:pPr>
        <w:numPr>
          <w:ilvl w:val="0"/>
          <w:numId w:val="37"/>
        </w:numPr>
        <w:spacing w:after="0" w:line="240" w:lineRule="auto"/>
        <w:ind w:left="1418" w:hanging="567"/>
        <w:jc w:val="both"/>
      </w:pPr>
      <w:r>
        <w:t xml:space="preserve">Capacidad para responder ante situaciones problemáticas desde la perspectiva </w:t>
      </w:r>
      <w:proofErr w:type="gramStart"/>
      <w:r w:rsidR="00526E84">
        <w:t>epistemológic</w:t>
      </w:r>
      <w:r w:rsidR="002B2A54">
        <w:t xml:space="preserve">o </w:t>
      </w:r>
      <w:r>
        <w:t>didáctica</w:t>
      </w:r>
      <w:proofErr w:type="gramEnd"/>
      <w:r>
        <w:t xml:space="preserve"> relacionando los conceptos con una praxis integradora</w:t>
      </w:r>
      <w:r w:rsidR="002B2A54">
        <w:t>.</w:t>
      </w:r>
    </w:p>
    <w:p w14:paraId="797A6DC5" w14:textId="65F4DC13" w:rsidR="00195281" w:rsidRPr="00D8534D" w:rsidRDefault="00E42586" w:rsidP="00FD4944">
      <w:pPr>
        <w:numPr>
          <w:ilvl w:val="0"/>
          <w:numId w:val="37"/>
        </w:numPr>
        <w:spacing w:after="0" w:line="240" w:lineRule="auto"/>
        <w:ind w:left="1418" w:hanging="567"/>
        <w:jc w:val="both"/>
        <w:rPr>
          <w:rFonts w:ascii="Arial" w:hAnsi="Arial" w:cs="Arial"/>
          <w:b/>
          <w:color w:val="000000" w:themeColor="text1"/>
          <w:sz w:val="24"/>
          <w:szCs w:val="24"/>
        </w:rPr>
      </w:pPr>
      <w:r>
        <w:t>Competencia oral y escrita: vocabulario específico, coherencia</w:t>
      </w:r>
      <w:r w:rsidR="002B2A54">
        <w:t xml:space="preserve"> y correcta  </w:t>
      </w:r>
      <w:r>
        <w:t xml:space="preserve"> ortografía</w:t>
      </w:r>
      <w:r w:rsidR="002B2A54">
        <w:t>.</w:t>
      </w:r>
      <w:r>
        <w:t xml:space="preserve"> </w:t>
      </w:r>
    </w:p>
    <w:p w14:paraId="721CDC8A" w14:textId="1E8B73B0" w:rsidR="00195281" w:rsidRPr="00BE2284" w:rsidRDefault="00195281" w:rsidP="00BE2284">
      <w:pPr>
        <w:spacing w:after="0" w:line="240" w:lineRule="auto"/>
        <w:ind w:left="1080"/>
        <w:rPr>
          <w:rFonts w:ascii="Arial" w:hAnsi="Arial" w:cs="Arial"/>
          <w:b/>
          <w:sz w:val="24"/>
          <w:szCs w:val="24"/>
        </w:rPr>
      </w:pPr>
      <w:r w:rsidRPr="00BE2284">
        <w:rPr>
          <w:rFonts w:ascii="Arial" w:hAnsi="Arial" w:cs="Arial"/>
          <w:sz w:val="24"/>
          <w:szCs w:val="24"/>
        </w:rPr>
        <w:t xml:space="preserve"> </w:t>
      </w:r>
    </w:p>
    <w:p w14:paraId="6A4FEBF2" w14:textId="77777777" w:rsidR="00BE2284" w:rsidRPr="0038685F" w:rsidRDefault="00BE2284" w:rsidP="0038685F">
      <w:pPr>
        <w:spacing w:after="0" w:line="240" w:lineRule="auto"/>
        <w:ind w:left="1080"/>
        <w:rPr>
          <w:rFonts w:ascii="Arial" w:hAnsi="Arial" w:cs="Arial"/>
          <w:color w:val="000000" w:themeColor="text1"/>
          <w:sz w:val="24"/>
          <w:szCs w:val="24"/>
          <w:u w:val="single"/>
        </w:rPr>
      </w:pPr>
    </w:p>
    <w:p w14:paraId="54C0B974" w14:textId="77777777" w:rsidR="00462271" w:rsidRDefault="00462271" w:rsidP="00195281">
      <w:pPr>
        <w:spacing w:after="0" w:line="240" w:lineRule="auto"/>
        <w:rPr>
          <w:rFonts w:ascii="Arial" w:hAnsi="Arial" w:cs="Arial"/>
          <w:b/>
          <w:bCs/>
          <w:sz w:val="24"/>
          <w:szCs w:val="24"/>
          <w:u w:val="single"/>
        </w:rPr>
      </w:pPr>
    </w:p>
    <w:p w14:paraId="50D290F2" w14:textId="77777777" w:rsidR="00462271" w:rsidRDefault="00462271" w:rsidP="00195281">
      <w:pPr>
        <w:spacing w:after="0" w:line="240" w:lineRule="auto"/>
        <w:rPr>
          <w:rFonts w:ascii="Arial" w:hAnsi="Arial" w:cs="Arial"/>
          <w:b/>
          <w:bCs/>
          <w:sz w:val="24"/>
          <w:szCs w:val="24"/>
          <w:u w:val="single"/>
        </w:rPr>
      </w:pPr>
    </w:p>
    <w:p w14:paraId="40A2D5F1" w14:textId="77777777" w:rsidR="008E70C0" w:rsidRDefault="008E70C0" w:rsidP="00195281">
      <w:pPr>
        <w:spacing w:after="0" w:line="240" w:lineRule="auto"/>
        <w:rPr>
          <w:rFonts w:ascii="Arial" w:hAnsi="Arial" w:cs="Arial"/>
          <w:b/>
          <w:bCs/>
          <w:sz w:val="24"/>
          <w:szCs w:val="24"/>
          <w:u w:val="single"/>
        </w:rPr>
      </w:pPr>
    </w:p>
    <w:p w14:paraId="214835E9" w14:textId="77777777" w:rsidR="008E70C0" w:rsidRDefault="008E70C0" w:rsidP="00195281">
      <w:pPr>
        <w:spacing w:after="0" w:line="240" w:lineRule="auto"/>
        <w:rPr>
          <w:rFonts w:ascii="Arial" w:hAnsi="Arial" w:cs="Arial"/>
          <w:b/>
          <w:bCs/>
          <w:sz w:val="24"/>
          <w:szCs w:val="24"/>
          <w:u w:val="single"/>
        </w:rPr>
      </w:pPr>
    </w:p>
    <w:p w14:paraId="09CC8C9E" w14:textId="77777777" w:rsidR="008E70C0" w:rsidRDefault="008E70C0" w:rsidP="00195281">
      <w:pPr>
        <w:spacing w:after="0" w:line="240" w:lineRule="auto"/>
        <w:rPr>
          <w:rFonts w:ascii="Arial" w:hAnsi="Arial" w:cs="Arial"/>
          <w:b/>
          <w:bCs/>
          <w:sz w:val="24"/>
          <w:szCs w:val="24"/>
          <w:u w:val="single"/>
        </w:rPr>
      </w:pPr>
    </w:p>
    <w:p w14:paraId="062B1418" w14:textId="77777777" w:rsidR="008E70C0" w:rsidRDefault="000C2546" w:rsidP="00195281">
      <w:pPr>
        <w:spacing w:after="0" w:line="240" w:lineRule="auto"/>
        <w:rPr>
          <w:rFonts w:ascii="Arial" w:hAnsi="Arial" w:cs="Arial"/>
          <w:b/>
          <w:bCs/>
          <w:sz w:val="24"/>
          <w:szCs w:val="24"/>
          <w:u w:val="single"/>
        </w:rPr>
      </w:pPr>
      <w:r w:rsidRPr="00195281">
        <w:rPr>
          <w:rFonts w:ascii="Arial" w:hAnsi="Arial" w:cs="Arial"/>
          <w:b/>
          <w:bCs/>
          <w:sz w:val="24"/>
          <w:szCs w:val="24"/>
          <w:u w:val="single"/>
        </w:rPr>
        <w:t>CONDICIONES PARA LA APROBACION DE LA CURSADA</w:t>
      </w:r>
    </w:p>
    <w:p w14:paraId="5607E3D0" w14:textId="073B39F5" w:rsidR="008E70C0" w:rsidRDefault="000C2546" w:rsidP="00195281">
      <w:pPr>
        <w:spacing w:after="0" w:line="240" w:lineRule="auto"/>
        <w:rPr>
          <w:rFonts w:ascii="Arial" w:hAnsi="Arial" w:cs="Arial"/>
          <w:b/>
          <w:bCs/>
          <w:sz w:val="24"/>
          <w:szCs w:val="24"/>
        </w:rPr>
      </w:pPr>
      <w:r w:rsidRPr="00195281">
        <w:rPr>
          <w:rFonts w:ascii="Arial" w:hAnsi="Arial" w:cs="Arial"/>
          <w:b/>
          <w:bCs/>
          <w:sz w:val="24"/>
          <w:szCs w:val="24"/>
        </w:rPr>
        <w:t xml:space="preserve"> </w:t>
      </w:r>
    </w:p>
    <w:p w14:paraId="620C2655" w14:textId="55076264" w:rsidR="006E0639" w:rsidRDefault="00DB6D31" w:rsidP="00195281">
      <w:pPr>
        <w:spacing w:after="0" w:line="240" w:lineRule="auto"/>
        <w:rPr>
          <w:rFonts w:ascii="Arial" w:hAnsi="Arial" w:cs="Arial"/>
          <w:bCs/>
        </w:rPr>
      </w:pPr>
      <w:r>
        <w:rPr>
          <w:rFonts w:ascii="Arial" w:hAnsi="Arial" w:cs="Arial"/>
          <w:bCs/>
        </w:rPr>
        <w:t>Aprobarán la cursada todos los estudiantes que</w:t>
      </w:r>
      <w:r w:rsidR="006E0639">
        <w:rPr>
          <w:rFonts w:ascii="Arial" w:hAnsi="Arial" w:cs="Arial"/>
          <w:bCs/>
        </w:rPr>
        <w:t>:</w:t>
      </w:r>
      <w:r>
        <w:rPr>
          <w:rFonts w:ascii="Arial" w:hAnsi="Arial" w:cs="Arial"/>
          <w:bCs/>
        </w:rPr>
        <w:t xml:space="preserve"> </w:t>
      </w:r>
    </w:p>
    <w:p w14:paraId="17567950" w14:textId="77777777" w:rsidR="006E0639" w:rsidRDefault="006E0639" w:rsidP="00195281">
      <w:pPr>
        <w:spacing w:after="0" w:line="240" w:lineRule="auto"/>
        <w:rPr>
          <w:rFonts w:ascii="Arial" w:hAnsi="Arial" w:cs="Arial"/>
          <w:bCs/>
        </w:rPr>
      </w:pPr>
    </w:p>
    <w:p w14:paraId="1D1A7C29" w14:textId="3A6BCF95" w:rsidR="00A20B6F" w:rsidRDefault="006E0639" w:rsidP="00195281">
      <w:pPr>
        <w:spacing w:after="0" w:line="240" w:lineRule="auto"/>
        <w:rPr>
          <w:rFonts w:ascii="Arial" w:hAnsi="Arial" w:cs="Arial"/>
          <w:bCs/>
        </w:rPr>
      </w:pPr>
      <w:r>
        <w:rPr>
          <w:rFonts w:ascii="Arial" w:hAnsi="Arial" w:cs="Arial"/>
          <w:bCs/>
        </w:rPr>
        <w:t>P</w:t>
      </w:r>
      <w:r w:rsidR="00DB6D31">
        <w:rPr>
          <w:rFonts w:ascii="Arial" w:hAnsi="Arial" w:cs="Arial"/>
          <w:bCs/>
        </w:rPr>
        <w:t xml:space="preserve">articipen regularmente de </w:t>
      </w:r>
      <w:r>
        <w:rPr>
          <w:rFonts w:ascii="Arial" w:hAnsi="Arial" w:cs="Arial"/>
          <w:bCs/>
        </w:rPr>
        <w:t xml:space="preserve">las </w:t>
      </w:r>
      <w:r w:rsidR="00DB6D31">
        <w:rPr>
          <w:rFonts w:ascii="Arial" w:hAnsi="Arial" w:cs="Arial"/>
          <w:bCs/>
        </w:rPr>
        <w:t>clases</w:t>
      </w:r>
      <w:r>
        <w:rPr>
          <w:rFonts w:ascii="Arial" w:hAnsi="Arial" w:cs="Arial"/>
          <w:bCs/>
        </w:rPr>
        <w:t>,</w:t>
      </w:r>
      <w:r w:rsidR="00A20B6F">
        <w:rPr>
          <w:rFonts w:ascii="Arial" w:hAnsi="Arial" w:cs="Arial"/>
          <w:bCs/>
        </w:rPr>
        <w:t xml:space="preserve"> </w:t>
      </w:r>
      <w:proofErr w:type="gramStart"/>
      <w:r w:rsidR="00A20B6F">
        <w:rPr>
          <w:rFonts w:ascii="Arial" w:hAnsi="Arial" w:cs="Arial"/>
          <w:bCs/>
        </w:rPr>
        <w:t>cumpliendo  con</w:t>
      </w:r>
      <w:proofErr w:type="gramEnd"/>
      <w:r w:rsidR="00A20B6F">
        <w:rPr>
          <w:rFonts w:ascii="Arial" w:hAnsi="Arial" w:cs="Arial"/>
          <w:bCs/>
        </w:rPr>
        <w:t xml:space="preserve"> el porcentaje</w:t>
      </w:r>
      <w:r>
        <w:rPr>
          <w:rFonts w:ascii="Arial" w:hAnsi="Arial" w:cs="Arial"/>
          <w:bCs/>
        </w:rPr>
        <w:t xml:space="preserve"> de </w:t>
      </w:r>
      <w:r w:rsidR="00A20B6F">
        <w:rPr>
          <w:rFonts w:ascii="Arial" w:hAnsi="Arial" w:cs="Arial"/>
          <w:bCs/>
        </w:rPr>
        <w:t xml:space="preserve"> asistencia obligatorio</w:t>
      </w:r>
      <w:r>
        <w:rPr>
          <w:rFonts w:ascii="Arial" w:hAnsi="Arial" w:cs="Arial"/>
          <w:bCs/>
        </w:rPr>
        <w:t xml:space="preserve">. </w:t>
      </w:r>
    </w:p>
    <w:p w14:paraId="5EC80B53" w14:textId="77777777" w:rsidR="00E57E96" w:rsidRDefault="006E0639" w:rsidP="00E57E96">
      <w:pPr>
        <w:spacing w:after="0" w:line="276" w:lineRule="auto"/>
        <w:jc w:val="both"/>
        <w:rPr>
          <w:rFonts w:ascii="Arial" w:hAnsi="Arial" w:cs="Arial"/>
        </w:rPr>
      </w:pPr>
      <w:r>
        <w:rPr>
          <w:rFonts w:ascii="Arial" w:hAnsi="Arial" w:cs="Arial"/>
          <w:bCs/>
        </w:rPr>
        <w:t xml:space="preserve">Aprueben </w:t>
      </w:r>
      <w:proofErr w:type="gramStart"/>
      <w:r>
        <w:rPr>
          <w:rFonts w:ascii="Arial" w:hAnsi="Arial" w:cs="Arial"/>
          <w:bCs/>
        </w:rPr>
        <w:t xml:space="preserve">los </w:t>
      </w:r>
      <w:r w:rsidR="00A20B6F">
        <w:rPr>
          <w:rFonts w:ascii="Arial" w:hAnsi="Arial" w:cs="Arial"/>
          <w:bCs/>
        </w:rPr>
        <w:t xml:space="preserve"> dos</w:t>
      </w:r>
      <w:proofErr w:type="gramEnd"/>
      <w:r w:rsidR="00A20B6F">
        <w:rPr>
          <w:rFonts w:ascii="Arial" w:hAnsi="Arial" w:cs="Arial"/>
          <w:bCs/>
        </w:rPr>
        <w:t xml:space="preserve"> trabajos prácticos y</w:t>
      </w:r>
      <w:r>
        <w:rPr>
          <w:rFonts w:ascii="Arial" w:hAnsi="Arial" w:cs="Arial"/>
          <w:bCs/>
        </w:rPr>
        <w:t xml:space="preserve"> los </w:t>
      </w:r>
      <w:r w:rsidR="00A20B6F">
        <w:rPr>
          <w:rFonts w:ascii="Arial" w:hAnsi="Arial" w:cs="Arial"/>
          <w:bCs/>
        </w:rPr>
        <w:t xml:space="preserve"> dos parciales.</w:t>
      </w:r>
      <w:r w:rsidR="00E57E96">
        <w:rPr>
          <w:rFonts w:ascii="Arial" w:hAnsi="Arial" w:cs="Arial"/>
        </w:rPr>
        <w:t xml:space="preserve"> </w:t>
      </w:r>
    </w:p>
    <w:p w14:paraId="18440C9D" w14:textId="1053321C" w:rsidR="00E57E96" w:rsidRDefault="00E57E96" w:rsidP="00E57E96">
      <w:pPr>
        <w:spacing w:after="0" w:line="276" w:lineRule="auto"/>
        <w:jc w:val="both"/>
        <w:rPr>
          <w:rFonts w:ascii="Arial" w:hAnsi="Arial" w:cs="Arial"/>
        </w:rPr>
      </w:pPr>
      <w:r>
        <w:rPr>
          <w:rFonts w:ascii="Arial" w:hAnsi="Arial" w:cs="Arial"/>
        </w:rPr>
        <w:t xml:space="preserve">La nota de aprobación de cada cuatrimestre </w:t>
      </w:r>
      <w:proofErr w:type="gramStart"/>
      <w:r>
        <w:rPr>
          <w:rFonts w:ascii="Arial" w:hAnsi="Arial" w:cs="Arial"/>
        </w:rPr>
        <w:t>será  igual</w:t>
      </w:r>
      <w:proofErr w:type="gramEnd"/>
      <w:r>
        <w:rPr>
          <w:rFonts w:ascii="Arial" w:hAnsi="Arial" w:cs="Arial"/>
        </w:rPr>
        <w:t xml:space="preserve"> o mayor a 4 puntos en una escala del 1 al 10. </w:t>
      </w:r>
    </w:p>
    <w:p w14:paraId="66AE522E" w14:textId="7641CB92" w:rsidR="008E70C0" w:rsidRDefault="00E57E96" w:rsidP="00E57E96">
      <w:pPr>
        <w:spacing w:after="0" w:line="276" w:lineRule="auto"/>
        <w:jc w:val="both"/>
        <w:rPr>
          <w:rFonts w:ascii="Arial" w:hAnsi="Arial" w:cs="Arial"/>
          <w:bCs/>
        </w:rPr>
      </w:pPr>
      <w:r>
        <w:rPr>
          <w:rFonts w:ascii="Arial" w:hAnsi="Arial" w:cs="Arial"/>
        </w:rPr>
        <w:t>Los cuatrimestres no se promedian.</w:t>
      </w:r>
    </w:p>
    <w:p w14:paraId="5FC91F30" w14:textId="77777777" w:rsidR="00195281" w:rsidRPr="00861918" w:rsidRDefault="00195281" w:rsidP="00861918">
      <w:pPr>
        <w:spacing w:after="0" w:line="240" w:lineRule="auto"/>
        <w:ind w:left="360"/>
        <w:rPr>
          <w:rFonts w:ascii="Arial" w:hAnsi="Arial" w:cs="Arial"/>
          <w:b/>
          <w:color w:val="000000" w:themeColor="text1"/>
          <w:sz w:val="24"/>
          <w:szCs w:val="24"/>
          <w:lang w:val="es-ES_tradnl"/>
        </w:rPr>
      </w:pPr>
    </w:p>
    <w:p w14:paraId="79E51903" w14:textId="77777777" w:rsidR="00D8534D" w:rsidRDefault="00D8534D" w:rsidP="00195281">
      <w:pPr>
        <w:spacing w:after="0" w:line="240" w:lineRule="auto"/>
        <w:rPr>
          <w:rFonts w:ascii="Arial" w:hAnsi="Arial" w:cs="Arial"/>
          <w:b/>
          <w:bCs/>
          <w:sz w:val="24"/>
          <w:szCs w:val="24"/>
          <w:u w:val="single"/>
        </w:rPr>
      </w:pPr>
    </w:p>
    <w:p w14:paraId="6C098682" w14:textId="77777777" w:rsidR="00D8534D" w:rsidRDefault="00D8534D" w:rsidP="00195281">
      <w:pPr>
        <w:spacing w:after="0" w:line="240" w:lineRule="auto"/>
        <w:rPr>
          <w:rFonts w:ascii="Arial" w:hAnsi="Arial" w:cs="Arial"/>
          <w:b/>
          <w:bCs/>
          <w:sz w:val="24"/>
          <w:szCs w:val="24"/>
          <w:u w:val="single"/>
        </w:rPr>
      </w:pPr>
    </w:p>
    <w:p w14:paraId="41BE583E" w14:textId="64FD7F4D" w:rsidR="00FA434B" w:rsidRDefault="000C2546" w:rsidP="00195281">
      <w:pPr>
        <w:spacing w:after="0" w:line="240" w:lineRule="auto"/>
        <w:rPr>
          <w:rFonts w:ascii="Arial" w:hAnsi="Arial" w:cs="Arial"/>
          <w:b/>
          <w:bCs/>
          <w:sz w:val="24"/>
          <w:szCs w:val="24"/>
        </w:rPr>
      </w:pPr>
      <w:r w:rsidRPr="00195281">
        <w:rPr>
          <w:rFonts w:ascii="Arial" w:hAnsi="Arial" w:cs="Arial"/>
          <w:b/>
          <w:bCs/>
          <w:sz w:val="24"/>
          <w:szCs w:val="24"/>
          <w:u w:val="single"/>
        </w:rPr>
        <w:t>CONDICIONES PARA LA ACREDITACION DE LA MATERIA</w:t>
      </w:r>
      <w:r w:rsidRPr="00195281">
        <w:rPr>
          <w:rFonts w:ascii="Arial" w:hAnsi="Arial" w:cs="Arial"/>
          <w:b/>
          <w:bCs/>
          <w:sz w:val="24"/>
          <w:szCs w:val="24"/>
        </w:rPr>
        <w:t xml:space="preserve"> </w:t>
      </w:r>
    </w:p>
    <w:p w14:paraId="258C1097" w14:textId="09652ED3" w:rsidR="00DB6D31" w:rsidRDefault="00DB6D31" w:rsidP="00195281">
      <w:pPr>
        <w:spacing w:after="0" w:line="240" w:lineRule="auto"/>
        <w:rPr>
          <w:rFonts w:ascii="Arial" w:hAnsi="Arial" w:cs="Arial"/>
          <w:b/>
          <w:bCs/>
          <w:sz w:val="24"/>
          <w:szCs w:val="24"/>
        </w:rPr>
      </w:pPr>
    </w:p>
    <w:p w14:paraId="09C21073" w14:textId="77777777" w:rsidR="00DB6D31" w:rsidRPr="00195281" w:rsidRDefault="00DB6D31" w:rsidP="00195281">
      <w:pPr>
        <w:spacing w:after="0" w:line="240" w:lineRule="auto"/>
        <w:rPr>
          <w:rFonts w:ascii="Arial" w:hAnsi="Arial" w:cs="Arial"/>
          <w:bCs/>
          <w:sz w:val="24"/>
          <w:szCs w:val="24"/>
        </w:rPr>
      </w:pPr>
    </w:p>
    <w:p w14:paraId="3E4C1A44" w14:textId="77777777" w:rsidR="00FA434B" w:rsidRPr="00195281" w:rsidRDefault="00FA434B" w:rsidP="00195281">
      <w:pPr>
        <w:spacing w:after="0" w:line="240" w:lineRule="auto"/>
        <w:rPr>
          <w:rFonts w:ascii="Arial" w:hAnsi="Arial" w:cs="Arial"/>
          <w:bCs/>
          <w:sz w:val="24"/>
          <w:szCs w:val="24"/>
        </w:rPr>
      </w:pPr>
    </w:p>
    <w:p w14:paraId="0DA800BB" w14:textId="4DD56825" w:rsidR="00DB6D31" w:rsidRDefault="00DB6D31" w:rsidP="003221D1">
      <w:pPr>
        <w:spacing w:after="0" w:line="276" w:lineRule="auto"/>
        <w:jc w:val="both"/>
        <w:rPr>
          <w:rFonts w:ascii="Arial" w:hAnsi="Arial" w:cs="Arial"/>
        </w:rPr>
      </w:pPr>
      <w:r>
        <w:rPr>
          <w:rFonts w:ascii="Arial" w:hAnsi="Arial" w:cs="Arial"/>
        </w:rPr>
        <w:t>Acreditarán la materia</w:t>
      </w:r>
      <w:r w:rsidR="00F21CD6">
        <w:rPr>
          <w:rFonts w:ascii="Arial" w:hAnsi="Arial" w:cs="Arial"/>
        </w:rPr>
        <w:t xml:space="preserve"> los </w:t>
      </w:r>
      <w:r>
        <w:rPr>
          <w:rFonts w:ascii="Arial" w:hAnsi="Arial" w:cs="Arial"/>
        </w:rPr>
        <w:t>estudiante</w:t>
      </w:r>
      <w:r w:rsidR="00F21CD6">
        <w:rPr>
          <w:rFonts w:ascii="Arial" w:hAnsi="Arial" w:cs="Arial"/>
        </w:rPr>
        <w:t>s</w:t>
      </w:r>
      <w:r>
        <w:rPr>
          <w:rFonts w:ascii="Arial" w:hAnsi="Arial" w:cs="Arial"/>
        </w:rPr>
        <w:t xml:space="preserve"> que habiendo aprobado la cursada</w:t>
      </w:r>
      <w:r w:rsidR="00F21CD6">
        <w:rPr>
          <w:rFonts w:ascii="Arial" w:hAnsi="Arial" w:cs="Arial"/>
        </w:rPr>
        <w:t xml:space="preserve">, </w:t>
      </w:r>
      <w:r w:rsidR="00CB357B">
        <w:rPr>
          <w:rFonts w:ascii="Arial" w:hAnsi="Arial" w:cs="Arial"/>
        </w:rPr>
        <w:t>demuestren haber incorporado</w:t>
      </w:r>
      <w:r w:rsidR="00F21CD6">
        <w:rPr>
          <w:rFonts w:ascii="Arial" w:hAnsi="Arial" w:cs="Arial"/>
        </w:rPr>
        <w:t xml:space="preserve"> los saberes </w:t>
      </w:r>
      <w:r w:rsidR="00CB357B">
        <w:rPr>
          <w:rFonts w:ascii="Arial" w:hAnsi="Arial" w:cs="Arial"/>
        </w:rPr>
        <w:t>trabajados</w:t>
      </w:r>
      <w:r w:rsidR="00F21CD6">
        <w:rPr>
          <w:rFonts w:ascii="Arial" w:hAnsi="Arial" w:cs="Arial"/>
        </w:rPr>
        <w:t xml:space="preserve"> </w:t>
      </w:r>
      <w:r w:rsidR="00CB357B">
        <w:rPr>
          <w:rFonts w:ascii="Arial" w:hAnsi="Arial" w:cs="Arial"/>
        </w:rPr>
        <w:t>d</w:t>
      </w:r>
      <w:r w:rsidR="00F21CD6">
        <w:rPr>
          <w:rFonts w:ascii="Arial" w:hAnsi="Arial" w:cs="Arial"/>
        </w:rPr>
        <w:t xml:space="preserve">esde el marco </w:t>
      </w:r>
      <w:r>
        <w:rPr>
          <w:rFonts w:ascii="Arial" w:hAnsi="Arial" w:cs="Arial"/>
        </w:rPr>
        <w:t>teórico</w:t>
      </w:r>
      <w:r w:rsidR="00CB357B">
        <w:rPr>
          <w:rFonts w:ascii="Arial" w:hAnsi="Arial" w:cs="Arial"/>
        </w:rPr>
        <w:t xml:space="preserve"> y puedan aplicarlos en situaciones didácticas concretas</w:t>
      </w:r>
      <w:r>
        <w:rPr>
          <w:rFonts w:ascii="Arial" w:hAnsi="Arial" w:cs="Arial"/>
        </w:rPr>
        <w:t xml:space="preserve"> </w:t>
      </w:r>
    </w:p>
    <w:p w14:paraId="0130CF4B" w14:textId="2106AB49" w:rsidR="00DB6D31" w:rsidRDefault="00DB6D31" w:rsidP="003221D1">
      <w:pPr>
        <w:spacing w:after="0" w:line="276" w:lineRule="auto"/>
        <w:jc w:val="both"/>
        <w:rPr>
          <w:rFonts w:ascii="Arial" w:hAnsi="Arial" w:cs="Arial"/>
        </w:rPr>
      </w:pPr>
      <w:r>
        <w:rPr>
          <w:rFonts w:ascii="Arial" w:hAnsi="Arial" w:cs="Arial"/>
        </w:rPr>
        <w:t xml:space="preserve">La nota para acreditar debe ser mayor o igual a 4 puntos en una escala del 1 al 10. </w:t>
      </w:r>
    </w:p>
    <w:p w14:paraId="488D1D0E" w14:textId="77777777" w:rsidR="00DB6D31" w:rsidRDefault="00DB6D31" w:rsidP="00DB6D31">
      <w:pPr>
        <w:spacing w:after="0" w:line="276" w:lineRule="auto"/>
        <w:ind w:left="567"/>
        <w:rPr>
          <w:rFonts w:ascii="Arial" w:hAnsi="Arial" w:cs="Arial"/>
        </w:rPr>
      </w:pPr>
    </w:p>
    <w:p w14:paraId="3DBAE741" w14:textId="1C34B398" w:rsidR="006E0639" w:rsidRDefault="00DB6D31" w:rsidP="003221D1">
      <w:pPr>
        <w:spacing w:after="0" w:line="276" w:lineRule="auto"/>
        <w:jc w:val="both"/>
        <w:rPr>
          <w:rFonts w:ascii="Arial" w:hAnsi="Arial" w:cs="Arial"/>
        </w:rPr>
      </w:pPr>
      <w:r>
        <w:rPr>
          <w:rFonts w:ascii="Arial" w:hAnsi="Arial" w:cs="Arial"/>
        </w:rPr>
        <w:t xml:space="preserve">Los estudiantes que rindan examen libre, en primer lugar, deberán </w:t>
      </w:r>
      <w:r w:rsidR="006E0639">
        <w:rPr>
          <w:rFonts w:ascii="Arial" w:hAnsi="Arial" w:cs="Arial"/>
        </w:rPr>
        <w:t>realizar</w:t>
      </w:r>
      <w:r>
        <w:rPr>
          <w:rFonts w:ascii="Arial" w:hAnsi="Arial" w:cs="Arial"/>
        </w:rPr>
        <w:t xml:space="preserve"> una evaluación escrita</w:t>
      </w:r>
      <w:r w:rsidR="00E57E96">
        <w:rPr>
          <w:rFonts w:ascii="Arial" w:hAnsi="Arial" w:cs="Arial"/>
        </w:rPr>
        <w:t xml:space="preserve">, </w:t>
      </w:r>
      <w:r>
        <w:rPr>
          <w:rFonts w:ascii="Arial" w:hAnsi="Arial" w:cs="Arial"/>
        </w:rPr>
        <w:t xml:space="preserve">y en caso de aprobación, en segundo lugar, </w:t>
      </w:r>
      <w:proofErr w:type="gramStart"/>
      <w:r>
        <w:rPr>
          <w:rFonts w:ascii="Arial" w:hAnsi="Arial" w:cs="Arial"/>
        </w:rPr>
        <w:t>rendirán  instancia</w:t>
      </w:r>
      <w:proofErr w:type="gramEnd"/>
      <w:r>
        <w:rPr>
          <w:rFonts w:ascii="Arial" w:hAnsi="Arial" w:cs="Arial"/>
        </w:rPr>
        <w:t xml:space="preserve"> oral demostrando entre ambas dominio total de los contenidos del Programa de Estudios.</w:t>
      </w:r>
    </w:p>
    <w:p w14:paraId="68A06D63" w14:textId="64FC4A4A" w:rsidR="00DB6D31" w:rsidRDefault="00DB6D31" w:rsidP="003221D1">
      <w:pPr>
        <w:spacing w:after="0" w:line="276" w:lineRule="auto"/>
        <w:jc w:val="both"/>
        <w:rPr>
          <w:rFonts w:ascii="Arial" w:hAnsi="Arial" w:cs="Arial"/>
        </w:rPr>
      </w:pPr>
      <w:bookmarkStart w:id="6" w:name="_Hlk97709625"/>
      <w:r>
        <w:rPr>
          <w:rFonts w:ascii="Arial" w:hAnsi="Arial" w:cs="Arial"/>
        </w:rPr>
        <w:t xml:space="preserve"> La nota de acreditación deberá ser igual o mayor a 4 puntos en una escala del 1 al 10. </w:t>
      </w:r>
    </w:p>
    <w:p w14:paraId="6D916952" w14:textId="77777777" w:rsidR="00DB6D31" w:rsidRDefault="00DB6D31" w:rsidP="00DB6D31">
      <w:pPr>
        <w:spacing w:after="0" w:line="276" w:lineRule="auto"/>
        <w:ind w:left="567"/>
        <w:rPr>
          <w:rFonts w:ascii="Arial" w:hAnsi="Arial" w:cs="Arial"/>
        </w:rPr>
      </w:pPr>
    </w:p>
    <w:bookmarkEnd w:id="6"/>
    <w:p w14:paraId="7E826060" w14:textId="77777777" w:rsidR="00DB6D31" w:rsidRDefault="00DB6D31" w:rsidP="00DB6D31">
      <w:pPr>
        <w:spacing w:after="0" w:line="276" w:lineRule="auto"/>
        <w:rPr>
          <w:rFonts w:ascii="Arial" w:hAnsi="Arial" w:cs="Arial"/>
          <w:bCs/>
          <w:sz w:val="24"/>
          <w:szCs w:val="24"/>
        </w:rPr>
      </w:pPr>
    </w:p>
    <w:p w14:paraId="6AB85129" w14:textId="77777777" w:rsidR="00DB6D31" w:rsidRDefault="00DB6D31" w:rsidP="00DB6D31">
      <w:pPr>
        <w:pStyle w:val="Prrafodelista"/>
        <w:spacing w:after="0" w:line="276" w:lineRule="auto"/>
        <w:rPr>
          <w:rFonts w:ascii="Arial" w:hAnsi="Arial" w:cs="Arial"/>
          <w:sz w:val="24"/>
          <w:szCs w:val="24"/>
        </w:rPr>
      </w:pPr>
    </w:p>
    <w:p w14:paraId="6420ABBD" w14:textId="77777777" w:rsidR="002A0783" w:rsidRPr="00195281" w:rsidRDefault="002A0783" w:rsidP="00195281">
      <w:pPr>
        <w:pStyle w:val="Prrafodelista"/>
        <w:spacing w:after="0" w:line="240" w:lineRule="auto"/>
        <w:rPr>
          <w:rFonts w:ascii="Arial" w:hAnsi="Arial" w:cs="Arial"/>
          <w:sz w:val="24"/>
          <w:szCs w:val="24"/>
        </w:rPr>
      </w:pPr>
    </w:p>
    <w:sectPr w:rsidR="002A0783" w:rsidRPr="00195281" w:rsidSect="008757C5">
      <w:headerReference w:type="even" r:id="rId11"/>
      <w:headerReference w:type="default" r:id="rId12"/>
      <w:footerReference w:type="even" r:id="rId13"/>
      <w:footerReference w:type="default" r:id="rId14"/>
      <w:headerReference w:type="first" r:id="rId15"/>
      <w:footerReference w:type="first" r:id="rId16"/>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BDAF" w14:textId="77777777" w:rsidR="00646185" w:rsidRDefault="00646185" w:rsidP="00FD15DD">
      <w:pPr>
        <w:spacing w:after="0" w:line="240" w:lineRule="auto"/>
      </w:pPr>
      <w:r>
        <w:separator/>
      </w:r>
    </w:p>
  </w:endnote>
  <w:endnote w:type="continuationSeparator" w:id="0">
    <w:p w14:paraId="1D3C764C" w14:textId="77777777" w:rsidR="00646185" w:rsidRDefault="00646185"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5C61" w14:textId="77777777" w:rsidR="005018D0" w:rsidRDefault="005018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12EB" w14:textId="77777777" w:rsidR="00DC224E" w:rsidRPr="00DC224E" w:rsidRDefault="00DC224E" w:rsidP="00DC224E">
    <w:pPr>
      <w:jc w:val="right"/>
      <w:rPr>
        <w:rFonts w:ascii="Arial" w:hAnsi="Arial" w:cs="Arial"/>
        <w:b/>
        <w:sz w:val="16"/>
        <w:szCs w:val="16"/>
      </w:rPr>
    </w:pPr>
    <w:r w:rsidRPr="00DC224E">
      <w:rPr>
        <w:rFonts w:ascii="Arial" w:hAnsi="Arial" w:cs="Arial"/>
        <w:b/>
        <w:sz w:val="16"/>
        <w:szCs w:val="16"/>
      </w:rPr>
      <w:t xml:space="preserve">PLAN AUTORIZADO POR RESOLUCION </w:t>
    </w:r>
    <w:proofErr w:type="spellStart"/>
    <w:r w:rsidRPr="00DC224E">
      <w:rPr>
        <w:rFonts w:ascii="Arial" w:hAnsi="Arial" w:cs="Arial"/>
        <w:b/>
        <w:sz w:val="16"/>
        <w:szCs w:val="16"/>
      </w:rPr>
      <w:t>N°</w:t>
    </w:r>
    <w:proofErr w:type="spellEnd"/>
    <w:r w:rsidRPr="00DC224E">
      <w:rPr>
        <w:rFonts w:ascii="Arial" w:hAnsi="Arial" w:cs="Arial"/>
        <w:b/>
        <w:sz w:val="16"/>
        <w:szCs w:val="16"/>
      </w:rPr>
      <w:t>: 13259/99</w:t>
    </w:r>
  </w:p>
  <w:p w14:paraId="2875AD7C" w14:textId="77777777" w:rsidR="00045AAA" w:rsidRDefault="00045AAA" w:rsidP="00DC224E">
    <w:pPr>
      <w:pBdr>
        <w:bottom w:val="single" w:sz="6" w:space="1" w:color="auto"/>
      </w:pBdr>
      <w:spacing w:after="0" w:line="240" w:lineRule="auto"/>
      <w:rPr>
        <w:rFonts w:ascii="Arial" w:hAnsi="Arial" w:cs="Arial"/>
        <w:b/>
        <w:sz w:val="20"/>
        <w:szCs w:val="20"/>
        <w:u w:val="single"/>
      </w:rPr>
    </w:pPr>
  </w:p>
  <w:p w14:paraId="458D24BF" w14:textId="7A063CCB" w:rsidR="00F51D0D" w:rsidRPr="00045AAA" w:rsidRDefault="00F51D0D" w:rsidP="00045AAA">
    <w:pPr>
      <w:spacing w:after="0" w:line="240" w:lineRule="auto"/>
      <w:jc w:val="center"/>
      <w:rPr>
        <w:rFonts w:ascii="Arial" w:hAnsi="Arial" w:cs="Arial"/>
        <w:b/>
        <w:sz w:val="20"/>
        <w:szCs w:val="20"/>
      </w:rPr>
    </w:pPr>
    <w:r w:rsidRPr="00045AAA">
      <w:rPr>
        <w:rFonts w:ascii="Arial" w:hAnsi="Arial" w:cs="Arial"/>
        <w:b/>
        <w:sz w:val="20"/>
        <w:szCs w:val="20"/>
        <w:u w:val="single"/>
      </w:rPr>
      <w:t>VIGENCIA AÑOS</w:t>
    </w:r>
    <w:r w:rsidR="00045AAA">
      <w:rPr>
        <w:rFonts w:ascii="Arial" w:hAnsi="Arial" w:cs="Arial"/>
        <w:b/>
        <w:sz w:val="20"/>
        <w:szCs w:val="20"/>
      </w:rPr>
      <w:t xml:space="preserve">: </w:t>
    </w:r>
    <w:r w:rsidRPr="00045AAA">
      <w:rPr>
        <w:rFonts w:ascii="Arial" w:hAnsi="Arial" w:cs="Arial"/>
        <w:b/>
        <w:sz w:val="20"/>
        <w:szCs w:val="20"/>
      </w:rPr>
      <w:t>202</w:t>
    </w:r>
    <w:r w:rsidR="005018D0">
      <w:rPr>
        <w:rFonts w:ascii="Arial" w:hAnsi="Arial" w:cs="Arial"/>
        <w:b/>
        <w:sz w:val="20"/>
        <w:szCs w:val="20"/>
      </w:rPr>
      <w:t>2</w:t>
    </w:r>
    <w:r w:rsidRPr="00045AAA">
      <w:rPr>
        <w:rFonts w:ascii="Arial" w:hAnsi="Arial" w:cs="Arial"/>
        <w:b/>
        <w:sz w:val="20"/>
        <w:szCs w:val="20"/>
      </w:rPr>
      <w:t>/202</w:t>
    </w:r>
    <w:r w:rsidR="005018D0">
      <w:rPr>
        <w:rFonts w:ascii="Arial" w:hAnsi="Arial" w:cs="Arial"/>
        <w:b/>
        <w:sz w:val="20"/>
        <w:szCs w:val="20"/>
      </w:rPr>
      <w:t>3</w:t>
    </w:r>
  </w:p>
  <w:p w14:paraId="52C77DCA" w14:textId="77777777" w:rsidR="00C02926" w:rsidRDefault="00C02926" w:rsidP="00045AAA">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577C" w14:textId="77777777" w:rsidR="005018D0" w:rsidRDefault="005018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2085" w14:textId="77777777" w:rsidR="00646185" w:rsidRDefault="00646185" w:rsidP="00FD15DD">
      <w:pPr>
        <w:spacing w:after="0" w:line="240" w:lineRule="auto"/>
      </w:pPr>
      <w:r>
        <w:separator/>
      </w:r>
    </w:p>
  </w:footnote>
  <w:footnote w:type="continuationSeparator" w:id="0">
    <w:p w14:paraId="64790E73" w14:textId="77777777" w:rsidR="00646185" w:rsidRDefault="00646185" w:rsidP="00FD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439F" w14:textId="77777777" w:rsidR="00C02926" w:rsidRDefault="00C02926">
    <w:pPr>
      <w:pStyle w:val="Encabezado"/>
    </w:pPr>
  </w:p>
  <w:p w14:paraId="2F5A01F9" w14:textId="77777777" w:rsidR="00377E07" w:rsidRDefault="00C0292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620"/>
    </w:tblGrid>
    <w:tr w:rsidR="00E93F6C" w:rsidRPr="00045AAA" w14:paraId="6E42C7F2" w14:textId="77777777" w:rsidTr="00E93F6C">
      <w:trPr>
        <w:trHeight w:val="2021"/>
        <w:jc w:val="right"/>
      </w:trPr>
      <w:tc>
        <w:tcPr>
          <w:tcW w:w="3261" w:type="dxa"/>
        </w:tcPr>
        <w:p w14:paraId="4D90A4CF" w14:textId="77777777"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n-US" w:eastAsia="en-US"/>
            </w:rPr>
            <w:drawing>
              <wp:anchor distT="0" distB="0" distL="114300" distR="114300" simplePos="0" relativeHeight="251658240" behindDoc="1" locked="0" layoutInCell="1" allowOverlap="1" wp14:anchorId="3FDF2369" wp14:editId="6E5E55BF">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14:paraId="410F695F" w14:textId="77777777" w:rsidR="008313A3" w:rsidRDefault="008313A3" w:rsidP="00045AAA">
          <w:pPr>
            <w:pStyle w:val="Ttulo"/>
            <w:rPr>
              <w:rFonts w:eastAsia="Adobe Song Std L"/>
              <w:b/>
              <w:i w:val="0"/>
              <w:color w:val="000000" w:themeColor="text1"/>
              <w:sz w:val="16"/>
              <w:szCs w:val="18"/>
            </w:rPr>
          </w:pPr>
        </w:p>
        <w:p w14:paraId="074A48FE" w14:textId="77777777" w:rsidR="008313A3" w:rsidRDefault="008313A3" w:rsidP="00045AAA">
          <w:pPr>
            <w:pStyle w:val="Ttulo"/>
            <w:rPr>
              <w:rFonts w:eastAsia="Adobe Song Std L"/>
              <w:b/>
              <w:i w:val="0"/>
              <w:color w:val="000000" w:themeColor="text1"/>
              <w:sz w:val="16"/>
              <w:szCs w:val="18"/>
            </w:rPr>
          </w:pPr>
        </w:p>
        <w:p w14:paraId="47DEE5D4" w14:textId="77777777" w:rsidR="008313A3" w:rsidRDefault="008313A3" w:rsidP="00045AAA">
          <w:pPr>
            <w:pStyle w:val="Ttulo"/>
            <w:rPr>
              <w:rFonts w:eastAsia="Adobe Song Std L"/>
              <w:b/>
              <w:i w:val="0"/>
              <w:color w:val="000000" w:themeColor="text1"/>
              <w:sz w:val="16"/>
              <w:szCs w:val="18"/>
            </w:rPr>
          </w:pPr>
        </w:p>
        <w:p w14:paraId="4D23E0A3" w14:textId="77777777" w:rsidR="008313A3" w:rsidRDefault="008313A3" w:rsidP="00045AAA">
          <w:pPr>
            <w:pStyle w:val="Ttulo"/>
            <w:rPr>
              <w:rFonts w:eastAsia="Adobe Song Std L"/>
              <w:b/>
              <w:i w:val="0"/>
              <w:color w:val="000000" w:themeColor="text1"/>
              <w:sz w:val="16"/>
              <w:szCs w:val="18"/>
            </w:rPr>
          </w:pPr>
        </w:p>
        <w:p w14:paraId="746DB942" w14:textId="77777777" w:rsidR="008313A3" w:rsidRDefault="008313A3" w:rsidP="00045AAA">
          <w:pPr>
            <w:pStyle w:val="Ttulo"/>
            <w:rPr>
              <w:rFonts w:eastAsia="Adobe Song Std L"/>
              <w:b/>
              <w:i w:val="0"/>
              <w:color w:val="000000" w:themeColor="text1"/>
              <w:sz w:val="16"/>
              <w:szCs w:val="18"/>
            </w:rPr>
          </w:pPr>
        </w:p>
        <w:p w14:paraId="30691655" w14:textId="77777777" w:rsidR="008313A3" w:rsidRDefault="008313A3" w:rsidP="00045AAA">
          <w:pPr>
            <w:pStyle w:val="Ttulo"/>
            <w:rPr>
              <w:rFonts w:eastAsia="Adobe Song Std L"/>
              <w:b/>
              <w:i w:val="0"/>
              <w:color w:val="000000" w:themeColor="text1"/>
              <w:sz w:val="16"/>
              <w:szCs w:val="18"/>
            </w:rPr>
          </w:pPr>
        </w:p>
        <w:p w14:paraId="4A8A905F"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14:paraId="40D17004" w14:textId="77777777"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14:paraId="3DC32BAF" w14:textId="77777777"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14:paraId="036FB770" w14:textId="77777777"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Instituto Superior de Formación Docente y Técnica Nº 46</w:t>
          </w:r>
        </w:p>
        <w:p w14:paraId="6FDCF583" w14:textId="77777777"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14:paraId="0AC39AC7" w14:textId="77777777" w:rsidR="00E93F6C" w:rsidRPr="00E93F6C" w:rsidRDefault="00E93F6C" w:rsidP="00045AAA">
          <w:pPr>
            <w:pStyle w:val="Ttulo"/>
            <w:rPr>
              <w:b/>
              <w:i w:val="0"/>
              <w:color w:val="000000" w:themeColor="text1"/>
              <w:sz w:val="28"/>
              <w:szCs w:val="18"/>
              <w:lang w:val="es-AR"/>
            </w:rPr>
          </w:pPr>
        </w:p>
        <w:p w14:paraId="0D158542"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14:paraId="0DA5FAF7"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Sub-sede: Medrano 90</w:t>
          </w:r>
        </w:p>
        <w:p w14:paraId="33997BDF" w14:textId="77777777"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14:paraId="2231DEF3" w14:textId="77777777" w:rsidR="00E93F6C" w:rsidRPr="00E93F6C" w:rsidRDefault="00E93F6C" w:rsidP="00E93F6C">
          <w:pPr>
            <w:pStyle w:val="Ttulo"/>
            <w:rPr>
              <w:b/>
              <w:i w:val="0"/>
              <w:color w:val="000000" w:themeColor="text1"/>
              <w:sz w:val="22"/>
              <w:szCs w:val="18"/>
              <w:lang w:val="es-AR"/>
            </w:rPr>
          </w:pPr>
          <w:r w:rsidRPr="00E93F6C">
            <w:rPr>
              <w:b/>
              <w:i w:val="0"/>
              <w:color w:val="000000" w:themeColor="text1"/>
              <w:sz w:val="20"/>
              <w:szCs w:val="18"/>
              <w:lang w:val="es-AR"/>
            </w:rPr>
            <w:t xml:space="preserve">Te:+54 011 4658-6285  </w:t>
          </w:r>
        </w:p>
      </w:tc>
    </w:tr>
  </w:tbl>
  <w:p w14:paraId="12FD8D8C" w14:textId="77777777"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14:paraId="242BE670" w14:textId="77777777" w:rsidR="00FD15DD" w:rsidRDefault="00FD15DD" w:rsidP="00FD15DD">
    <w:pPr>
      <w:pStyle w:val="Encabezado"/>
      <w:tabs>
        <w:tab w:val="clear" w:pos="4419"/>
        <w:tab w:val="center" w:pos="4820"/>
      </w:tabs>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0DA" w14:textId="77777777" w:rsidR="005018D0" w:rsidRDefault="005018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25pt;height:11.25pt" o:bullet="t">
        <v:imagedata r:id="rId1" o:title="mso727"/>
      </v:shape>
    </w:pict>
  </w:numPicBullet>
  <w:abstractNum w:abstractNumId="0" w15:restartNumberingAfterBreak="0">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E8D5F53"/>
    <w:multiLevelType w:val="hybridMultilevel"/>
    <w:tmpl w:val="9F1214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0DC0E13"/>
    <w:multiLevelType w:val="hybridMultilevel"/>
    <w:tmpl w:val="51F0C72C"/>
    <w:lvl w:ilvl="0" w:tplc="6A62C0E8">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18E2488"/>
    <w:multiLevelType w:val="hybridMultilevel"/>
    <w:tmpl w:val="5E623C1E"/>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17182446"/>
    <w:multiLevelType w:val="hybridMultilevel"/>
    <w:tmpl w:val="B344D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8CD76D7"/>
    <w:multiLevelType w:val="hybridMultilevel"/>
    <w:tmpl w:val="E22E7F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15:restartNumberingAfterBreak="0">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4617E86"/>
    <w:multiLevelType w:val="hybridMultilevel"/>
    <w:tmpl w:val="2C9CD2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53D66AC"/>
    <w:multiLevelType w:val="hybridMultilevel"/>
    <w:tmpl w:val="535C751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7D042D"/>
    <w:multiLevelType w:val="hybridMultilevel"/>
    <w:tmpl w:val="A24CAEC6"/>
    <w:lvl w:ilvl="0" w:tplc="2C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F878F0"/>
    <w:multiLevelType w:val="hybridMultilevel"/>
    <w:tmpl w:val="C62CFD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B012BD0"/>
    <w:multiLevelType w:val="hybridMultilevel"/>
    <w:tmpl w:val="073A7852"/>
    <w:lvl w:ilvl="0" w:tplc="0C0A000D">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803360F"/>
    <w:multiLevelType w:val="hybridMultilevel"/>
    <w:tmpl w:val="248A21F6"/>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8C2494E"/>
    <w:multiLevelType w:val="hybridMultilevel"/>
    <w:tmpl w:val="D01071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1C62E11"/>
    <w:multiLevelType w:val="hybridMultilevel"/>
    <w:tmpl w:val="FFEA4D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9D603A1"/>
    <w:multiLevelType w:val="hybridMultilevel"/>
    <w:tmpl w:val="E5489E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abstractNumId w:val="21"/>
  </w:num>
  <w:num w:numId="2">
    <w:abstractNumId w:val="15"/>
  </w:num>
  <w:num w:numId="3">
    <w:abstractNumId w:val="2"/>
  </w:num>
  <w:num w:numId="4">
    <w:abstractNumId w:val="11"/>
  </w:num>
  <w:num w:numId="5">
    <w:abstractNumId w:val="36"/>
  </w:num>
  <w:num w:numId="6">
    <w:abstractNumId w:val="39"/>
  </w:num>
  <w:num w:numId="7">
    <w:abstractNumId w:val="34"/>
  </w:num>
  <w:num w:numId="8">
    <w:abstractNumId w:val="10"/>
  </w:num>
  <w:num w:numId="9">
    <w:abstractNumId w:val="33"/>
  </w:num>
  <w:num w:numId="10">
    <w:abstractNumId w:val="25"/>
  </w:num>
  <w:num w:numId="11">
    <w:abstractNumId w:val="4"/>
  </w:num>
  <w:num w:numId="12">
    <w:abstractNumId w:val="17"/>
  </w:num>
  <w:num w:numId="13">
    <w:abstractNumId w:val="3"/>
  </w:num>
  <w:num w:numId="14">
    <w:abstractNumId w:val="37"/>
  </w:num>
  <w:num w:numId="15">
    <w:abstractNumId w:val="40"/>
  </w:num>
  <w:num w:numId="16">
    <w:abstractNumId w:val="14"/>
  </w:num>
  <w:num w:numId="17">
    <w:abstractNumId w:val="19"/>
  </w:num>
  <w:num w:numId="18">
    <w:abstractNumId w:val="20"/>
  </w:num>
  <w:num w:numId="19">
    <w:abstractNumId w:val="12"/>
  </w:num>
  <w:num w:numId="20">
    <w:abstractNumId w:val="22"/>
  </w:num>
  <w:num w:numId="21">
    <w:abstractNumId w:val="28"/>
  </w:num>
  <w:num w:numId="22">
    <w:abstractNumId w:val="30"/>
  </w:num>
  <w:num w:numId="23">
    <w:abstractNumId w:val="0"/>
  </w:num>
  <w:num w:numId="24">
    <w:abstractNumId w:val="7"/>
  </w:num>
  <w:num w:numId="25">
    <w:abstractNumId w:val="1"/>
  </w:num>
  <w:num w:numId="26">
    <w:abstractNumId w:val="18"/>
  </w:num>
  <w:num w:numId="27">
    <w:abstractNumId w:val="5"/>
  </w:num>
  <w:num w:numId="28">
    <w:abstractNumId w:val="9"/>
  </w:num>
  <w:num w:numId="29">
    <w:abstractNumId w:val="23"/>
  </w:num>
  <w:num w:numId="30">
    <w:abstractNumId w:val="16"/>
  </w:num>
  <w:num w:numId="31">
    <w:abstractNumId w:val="27"/>
  </w:num>
  <w:num w:numId="32">
    <w:abstractNumId w:val="38"/>
  </w:num>
  <w:num w:numId="33">
    <w:abstractNumId w:val="24"/>
  </w:num>
  <w:num w:numId="34">
    <w:abstractNumId w:val="31"/>
  </w:num>
  <w:num w:numId="35">
    <w:abstractNumId w:val="35"/>
  </w:num>
  <w:num w:numId="36">
    <w:abstractNumId w:val="32"/>
  </w:num>
  <w:num w:numId="37">
    <w:abstractNumId w:val="29"/>
  </w:num>
  <w:num w:numId="38">
    <w:abstractNumId w:val="6"/>
  </w:num>
  <w:num w:numId="39">
    <w:abstractNumId w:val="26"/>
  </w:num>
  <w:num w:numId="40">
    <w:abstractNumId w:val="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15DD"/>
    <w:rsid w:val="00003545"/>
    <w:rsid w:val="000212AF"/>
    <w:rsid w:val="0002182F"/>
    <w:rsid w:val="00045AAA"/>
    <w:rsid w:val="00080BDB"/>
    <w:rsid w:val="000859D1"/>
    <w:rsid w:val="00094885"/>
    <w:rsid w:val="000C2546"/>
    <w:rsid w:val="000D692B"/>
    <w:rsid w:val="000E7F6C"/>
    <w:rsid w:val="000F2183"/>
    <w:rsid w:val="0011244F"/>
    <w:rsid w:val="00113136"/>
    <w:rsid w:val="001247A1"/>
    <w:rsid w:val="0013265A"/>
    <w:rsid w:val="001801CD"/>
    <w:rsid w:val="001925DC"/>
    <w:rsid w:val="00195281"/>
    <w:rsid w:val="001C1630"/>
    <w:rsid w:val="001D5DFE"/>
    <w:rsid w:val="001E1934"/>
    <w:rsid w:val="00222A75"/>
    <w:rsid w:val="0023551F"/>
    <w:rsid w:val="00252113"/>
    <w:rsid w:val="0026450E"/>
    <w:rsid w:val="002A0783"/>
    <w:rsid w:val="002B2A54"/>
    <w:rsid w:val="002B748A"/>
    <w:rsid w:val="002D519E"/>
    <w:rsid w:val="002E08A9"/>
    <w:rsid w:val="003203A4"/>
    <w:rsid w:val="003221D1"/>
    <w:rsid w:val="0036192D"/>
    <w:rsid w:val="00377E07"/>
    <w:rsid w:val="00385615"/>
    <w:rsid w:val="0038685F"/>
    <w:rsid w:val="003914F1"/>
    <w:rsid w:val="003B27A5"/>
    <w:rsid w:val="003E3C91"/>
    <w:rsid w:val="003F7877"/>
    <w:rsid w:val="00403228"/>
    <w:rsid w:val="0041473F"/>
    <w:rsid w:val="00462271"/>
    <w:rsid w:val="0046657C"/>
    <w:rsid w:val="004820D0"/>
    <w:rsid w:val="00486389"/>
    <w:rsid w:val="00486C92"/>
    <w:rsid w:val="00487444"/>
    <w:rsid w:val="004A0B09"/>
    <w:rsid w:val="004D7D81"/>
    <w:rsid w:val="005018D0"/>
    <w:rsid w:val="00505422"/>
    <w:rsid w:val="0052160D"/>
    <w:rsid w:val="00526E84"/>
    <w:rsid w:val="005603F6"/>
    <w:rsid w:val="0058516A"/>
    <w:rsid w:val="005C321D"/>
    <w:rsid w:val="005E55B5"/>
    <w:rsid w:val="00604014"/>
    <w:rsid w:val="00610AB1"/>
    <w:rsid w:val="0062084B"/>
    <w:rsid w:val="00646185"/>
    <w:rsid w:val="00655CD6"/>
    <w:rsid w:val="006665A5"/>
    <w:rsid w:val="00667B77"/>
    <w:rsid w:val="00683897"/>
    <w:rsid w:val="00693A16"/>
    <w:rsid w:val="006A2DDA"/>
    <w:rsid w:val="006B1AD9"/>
    <w:rsid w:val="006B787E"/>
    <w:rsid w:val="006C2F60"/>
    <w:rsid w:val="006E0639"/>
    <w:rsid w:val="006E4242"/>
    <w:rsid w:val="006F420B"/>
    <w:rsid w:val="007205B1"/>
    <w:rsid w:val="007430AA"/>
    <w:rsid w:val="00754DDF"/>
    <w:rsid w:val="00771153"/>
    <w:rsid w:val="0078312B"/>
    <w:rsid w:val="007E5A74"/>
    <w:rsid w:val="00807782"/>
    <w:rsid w:val="008250BB"/>
    <w:rsid w:val="008313A3"/>
    <w:rsid w:val="0083244E"/>
    <w:rsid w:val="0083689A"/>
    <w:rsid w:val="008407FC"/>
    <w:rsid w:val="008408E0"/>
    <w:rsid w:val="00840C5B"/>
    <w:rsid w:val="00861918"/>
    <w:rsid w:val="008757C5"/>
    <w:rsid w:val="008C1097"/>
    <w:rsid w:val="008C20A8"/>
    <w:rsid w:val="008E4E38"/>
    <w:rsid w:val="008E70C0"/>
    <w:rsid w:val="009233BC"/>
    <w:rsid w:val="00925960"/>
    <w:rsid w:val="00933D4B"/>
    <w:rsid w:val="00961332"/>
    <w:rsid w:val="009D4B0C"/>
    <w:rsid w:val="009E1138"/>
    <w:rsid w:val="00A20B6F"/>
    <w:rsid w:val="00A44683"/>
    <w:rsid w:val="00A93DF0"/>
    <w:rsid w:val="00AA1269"/>
    <w:rsid w:val="00AC7F9D"/>
    <w:rsid w:val="00AD64BC"/>
    <w:rsid w:val="00B03A50"/>
    <w:rsid w:val="00B214D5"/>
    <w:rsid w:val="00B25F84"/>
    <w:rsid w:val="00B93F01"/>
    <w:rsid w:val="00BE2284"/>
    <w:rsid w:val="00C02707"/>
    <w:rsid w:val="00C02926"/>
    <w:rsid w:val="00C05F39"/>
    <w:rsid w:val="00C10C8D"/>
    <w:rsid w:val="00C35B05"/>
    <w:rsid w:val="00C423DD"/>
    <w:rsid w:val="00C800E3"/>
    <w:rsid w:val="00C91232"/>
    <w:rsid w:val="00C97321"/>
    <w:rsid w:val="00CB02A0"/>
    <w:rsid w:val="00CB357B"/>
    <w:rsid w:val="00CB484A"/>
    <w:rsid w:val="00CD3A20"/>
    <w:rsid w:val="00D00D90"/>
    <w:rsid w:val="00D12C8D"/>
    <w:rsid w:val="00D15A0F"/>
    <w:rsid w:val="00D5128C"/>
    <w:rsid w:val="00D8534D"/>
    <w:rsid w:val="00DB540A"/>
    <w:rsid w:val="00DB6D31"/>
    <w:rsid w:val="00DC224E"/>
    <w:rsid w:val="00DD492E"/>
    <w:rsid w:val="00DD53F7"/>
    <w:rsid w:val="00DE598F"/>
    <w:rsid w:val="00DF0CCD"/>
    <w:rsid w:val="00E0280C"/>
    <w:rsid w:val="00E22D93"/>
    <w:rsid w:val="00E42586"/>
    <w:rsid w:val="00E57E96"/>
    <w:rsid w:val="00E84F87"/>
    <w:rsid w:val="00E93F6C"/>
    <w:rsid w:val="00EA2871"/>
    <w:rsid w:val="00EA4887"/>
    <w:rsid w:val="00EC7DEF"/>
    <w:rsid w:val="00ED03BF"/>
    <w:rsid w:val="00EE05BB"/>
    <w:rsid w:val="00F21CD6"/>
    <w:rsid w:val="00F51D0D"/>
    <w:rsid w:val="00F67EA2"/>
    <w:rsid w:val="00F813E0"/>
    <w:rsid w:val="00F834EB"/>
    <w:rsid w:val="00F90D26"/>
    <w:rsid w:val="00FA434B"/>
    <w:rsid w:val="00FC4A66"/>
    <w:rsid w:val="00FC751A"/>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77004"/>
  <w15:docId w15:val="{051AF974-043E-42CC-A12C-2A5DE13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1"/>
    <w:qFormat/>
    <w:rsid w:val="00F51D0D"/>
    <w:pPr>
      <w:ind w:left="720"/>
      <w:contextualSpacing/>
    </w:pPr>
  </w:style>
  <w:style w:type="table" w:styleId="Tablaconcuadrcula">
    <w:name w:val="Table Grid"/>
    <w:basedOn w:val="Tablanormal"/>
    <w:uiPriority w:val="59"/>
    <w:rsid w:val="0013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 w:type="character" w:styleId="Hipervnculo">
    <w:name w:val="Hyperlink"/>
    <w:uiPriority w:val="99"/>
    <w:unhideWhenUsed/>
    <w:rsid w:val="00E42586"/>
    <w:rPr>
      <w:color w:val="0563C1"/>
      <w:u w:val="single"/>
    </w:rPr>
  </w:style>
  <w:style w:type="character" w:styleId="Mencinsinresolver">
    <w:name w:val="Unresolved Mention"/>
    <w:basedOn w:val="Fuentedeprrafopredeter"/>
    <w:uiPriority w:val="99"/>
    <w:semiHidden/>
    <w:unhideWhenUsed/>
    <w:rsid w:val="00840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 w:id="16371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luminis.org.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vbigo.webs.uvigo.es/es/numeros-publicados/volumen-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seq.org" TargetMode="External"/><Relationship Id="rId4" Type="http://schemas.openxmlformats.org/officeDocument/2006/relationships/webSettings" Target="webSettings.xml"/><Relationship Id="rId9" Type="http://schemas.openxmlformats.org/officeDocument/2006/relationships/hyperlink" Target="http://www.oei.es/historico/salactsi/uvall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1713</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Adriana Ban</cp:lastModifiedBy>
  <cp:revision>52</cp:revision>
  <cp:lastPrinted>2019-12-03T20:16:00Z</cp:lastPrinted>
  <dcterms:created xsi:type="dcterms:W3CDTF">2021-04-13T20:53:00Z</dcterms:created>
  <dcterms:modified xsi:type="dcterms:W3CDTF">2022-03-09T18:38:00Z</dcterms:modified>
</cp:coreProperties>
</file>